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68" w:rsidRPr="000D4C68" w:rsidRDefault="000D4C68" w:rsidP="000D4C6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4C68" w:rsidRPr="000D4C68" w:rsidRDefault="000D4C68" w:rsidP="000D4C68">
      <w:pPr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0D4C68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Pr="000D4C68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D4C68" w:rsidRPr="000D4C68" w:rsidRDefault="000D4C68" w:rsidP="000D4C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4C68" w:rsidRPr="000D4C68" w:rsidRDefault="000D4C68" w:rsidP="000D4C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4C68" w:rsidRPr="000D4C68" w:rsidRDefault="000D4C68" w:rsidP="000D4C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4C68" w:rsidRPr="000D4C68" w:rsidRDefault="000D4C68" w:rsidP="000D4C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4C68" w:rsidRPr="000D4C68" w:rsidRDefault="000D4C68" w:rsidP="000D4C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4C68" w:rsidRPr="000D4C68" w:rsidRDefault="000D4C68" w:rsidP="000D4C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4C68" w:rsidRPr="000D4C68" w:rsidRDefault="000D4C68" w:rsidP="000D4C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4C68" w:rsidRPr="000D4C68" w:rsidRDefault="000D4C68" w:rsidP="000D4C6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36"/>
          <w:szCs w:val="28"/>
          <w:lang w:eastAsia="ru-RU"/>
        </w:rPr>
      </w:pPr>
      <w:r w:rsidRPr="000D4C68">
        <w:rPr>
          <w:rFonts w:ascii="Times New Roman" w:hAnsi="Times New Roman"/>
          <w:color w:val="000000"/>
          <w:sz w:val="36"/>
          <w:szCs w:val="28"/>
          <w:lang w:eastAsia="ru-RU"/>
        </w:rPr>
        <w:t>Коррекционно-развивающая программа с использованием мультимедийных презентаций для детей среднего дошкольного возраста "Научусь, смогу, сумею!"</w:t>
      </w:r>
    </w:p>
    <w:p w:rsidR="000D4C68" w:rsidRDefault="000D4C68" w:rsidP="000D4C6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4C68" w:rsidRDefault="000D4C68" w:rsidP="000D4C6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4C68" w:rsidRPr="000D4C68" w:rsidRDefault="000D4C68" w:rsidP="000D4C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4C68" w:rsidRPr="000D4C68" w:rsidRDefault="000D4C68" w:rsidP="000D4C6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4C68">
        <w:rPr>
          <w:rFonts w:ascii="Times New Roman" w:hAnsi="Times New Roman"/>
          <w:sz w:val="28"/>
          <w:szCs w:val="28"/>
          <w:lang w:eastAsia="ru-RU"/>
        </w:rPr>
        <w:t>срок реализации: 1 год</w:t>
      </w:r>
    </w:p>
    <w:p w:rsidR="000D4C68" w:rsidRPr="000D4C68" w:rsidRDefault="000D4C68" w:rsidP="000D4C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4C68" w:rsidRPr="000D4C68" w:rsidRDefault="000D4C68" w:rsidP="000D4C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D4C6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D4C68" w:rsidRPr="000D4C68" w:rsidRDefault="000D4C68" w:rsidP="000D4C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4C68" w:rsidRPr="000D4C68" w:rsidRDefault="000D4C68" w:rsidP="000D4C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4C68" w:rsidRPr="000D4C68" w:rsidRDefault="000D4C68" w:rsidP="000D4C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0D4C68" w:rsidRPr="000D4C68" w:rsidRDefault="000D4C68" w:rsidP="000D4C68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А</w:t>
      </w:r>
      <w:r w:rsidRPr="000D4C68">
        <w:rPr>
          <w:rFonts w:ascii="Times New Roman" w:hAnsi="Times New Roman"/>
          <w:sz w:val="28"/>
          <w:szCs w:val="28"/>
          <w:u w:val="single"/>
          <w:lang w:eastAsia="ru-RU"/>
        </w:rPr>
        <w:t xml:space="preserve">вторы-составители: </w:t>
      </w:r>
    </w:p>
    <w:p w:rsidR="000D4C68" w:rsidRDefault="000D4C68" w:rsidP="000D4C68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eastAsia="ru-RU"/>
        </w:rPr>
      </w:pPr>
      <w:r w:rsidRPr="000D4C68">
        <w:rPr>
          <w:rFonts w:ascii="Times New Roman" w:hAnsi="Times New Roman"/>
          <w:sz w:val="28"/>
          <w:szCs w:val="28"/>
          <w:lang w:eastAsia="ru-RU"/>
        </w:rPr>
        <w:t>Анодина Т.П. – педагог-психолог</w:t>
      </w:r>
    </w:p>
    <w:p w:rsidR="000D4C68" w:rsidRDefault="002F0C9D" w:rsidP="000D4C68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МБДОУ №45</w:t>
      </w:r>
      <w:r w:rsidR="000D4C68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Малыш</w:t>
      </w:r>
      <w:r w:rsidR="000D4C68">
        <w:rPr>
          <w:rFonts w:ascii="Times New Roman" w:hAnsi="Times New Roman"/>
          <w:sz w:val="28"/>
          <w:szCs w:val="28"/>
          <w:lang w:eastAsia="ru-RU"/>
        </w:rPr>
        <w:t>»</w:t>
      </w:r>
    </w:p>
    <w:p w:rsidR="000D4C68" w:rsidRDefault="000D4C68" w:rsidP="000D4C68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Светличная Е.Н. – педагог-психолог</w:t>
      </w:r>
    </w:p>
    <w:p w:rsidR="000D4C68" w:rsidRDefault="000D4C68" w:rsidP="000D4C68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МБДОУ №</w:t>
      </w:r>
      <w:r w:rsidR="002F0C9D">
        <w:rPr>
          <w:rFonts w:ascii="Times New Roman" w:hAnsi="Times New Roman"/>
          <w:sz w:val="28"/>
          <w:szCs w:val="28"/>
          <w:lang w:eastAsia="ru-RU"/>
        </w:rPr>
        <w:t>60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2F0C9D">
        <w:rPr>
          <w:rFonts w:ascii="Times New Roman" w:hAnsi="Times New Roman"/>
          <w:sz w:val="28"/>
          <w:szCs w:val="28"/>
          <w:lang w:eastAsia="ru-RU"/>
        </w:rPr>
        <w:t>Снегурочка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0D4C68" w:rsidRPr="000D4C68" w:rsidRDefault="000D4C68" w:rsidP="000D4C68">
      <w:pPr>
        <w:spacing w:after="0" w:line="240" w:lineRule="auto"/>
        <w:ind w:firstLine="6379"/>
        <w:rPr>
          <w:rFonts w:ascii="Times New Roman" w:hAnsi="Times New Roman"/>
          <w:sz w:val="28"/>
          <w:szCs w:val="28"/>
          <w:lang w:eastAsia="ru-RU"/>
        </w:rPr>
      </w:pPr>
    </w:p>
    <w:p w:rsidR="000D4C68" w:rsidRPr="000D4C68" w:rsidRDefault="000D4C68" w:rsidP="000D4C6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00275" cy="1616075"/>
            <wp:effectExtent l="0" t="0" r="9525" b="3175"/>
            <wp:docPr id="12290" name="Содержимое 3" descr="101_0445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Содержимое 3" descr="101_0445.JPG"/>
                    <pic:cNvPicPr>
                      <a:picLocks noGrp="1"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5" r="5507" b="12421"/>
                    <a:stretch/>
                  </pic:blipFill>
                  <pic:spPr bwMode="auto">
                    <a:xfrm>
                      <a:off x="0" y="0"/>
                      <a:ext cx="220027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07235" cy="1628775"/>
            <wp:effectExtent l="0" t="0" r="0" b="9525"/>
            <wp:docPr id="22" name="Рисунок 22" descr="G:\Рыбаков фонд\МОЁ\P102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Рыбаков фонд\МОЁ\P10203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68" w:rsidRPr="000D4C68" w:rsidRDefault="000D4C68" w:rsidP="000D4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4C68" w:rsidRPr="000D4C68" w:rsidRDefault="000D4C68" w:rsidP="000D4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4C68" w:rsidRDefault="000D4C68" w:rsidP="00D22696">
      <w:pPr>
        <w:tabs>
          <w:tab w:val="left" w:pos="0"/>
        </w:tabs>
        <w:spacing w:after="0" w:line="240" w:lineRule="auto"/>
        <w:jc w:val="center"/>
        <w:rPr>
          <w:rFonts w:ascii="Times New Roman" w:eastAsiaTheme="majorEastAsia" w:hAnsi="Times New Roman"/>
          <w:bCs/>
          <w:sz w:val="32"/>
          <w:szCs w:val="28"/>
        </w:rPr>
      </w:pPr>
    </w:p>
    <w:p w:rsidR="000D4C68" w:rsidRDefault="000D4C68" w:rsidP="00D22696">
      <w:pPr>
        <w:tabs>
          <w:tab w:val="left" w:pos="0"/>
        </w:tabs>
        <w:spacing w:after="0" w:line="240" w:lineRule="auto"/>
        <w:jc w:val="center"/>
        <w:rPr>
          <w:rFonts w:ascii="Times New Roman" w:eastAsiaTheme="majorEastAsia" w:hAnsi="Times New Roman"/>
          <w:bCs/>
          <w:sz w:val="32"/>
          <w:szCs w:val="28"/>
        </w:rPr>
      </w:pPr>
    </w:p>
    <w:p w:rsidR="000D4C68" w:rsidRDefault="000D4C68" w:rsidP="00D22696">
      <w:pPr>
        <w:tabs>
          <w:tab w:val="left" w:pos="0"/>
        </w:tabs>
        <w:spacing w:after="0" w:line="240" w:lineRule="auto"/>
        <w:jc w:val="center"/>
        <w:rPr>
          <w:rFonts w:ascii="Times New Roman" w:eastAsiaTheme="majorEastAsia" w:hAnsi="Times New Roman"/>
          <w:bCs/>
          <w:sz w:val="32"/>
          <w:szCs w:val="28"/>
        </w:rPr>
      </w:pPr>
    </w:p>
    <w:p w:rsidR="002F0C9D" w:rsidRDefault="002F0C9D" w:rsidP="00D22696">
      <w:pPr>
        <w:tabs>
          <w:tab w:val="left" w:pos="0"/>
        </w:tabs>
        <w:spacing w:after="0" w:line="240" w:lineRule="auto"/>
        <w:jc w:val="center"/>
        <w:rPr>
          <w:rFonts w:ascii="Times New Roman" w:eastAsiaTheme="majorEastAsia" w:hAnsi="Times New Roman"/>
          <w:bCs/>
          <w:sz w:val="32"/>
          <w:szCs w:val="28"/>
        </w:rPr>
      </w:pPr>
    </w:p>
    <w:p w:rsidR="002F0C9D" w:rsidRDefault="002F0C9D" w:rsidP="00D22696">
      <w:pPr>
        <w:tabs>
          <w:tab w:val="left" w:pos="0"/>
        </w:tabs>
        <w:spacing w:after="0" w:line="240" w:lineRule="auto"/>
        <w:jc w:val="center"/>
        <w:rPr>
          <w:rFonts w:ascii="Times New Roman" w:eastAsiaTheme="majorEastAsia" w:hAnsi="Times New Roman"/>
          <w:bCs/>
          <w:sz w:val="32"/>
          <w:szCs w:val="28"/>
        </w:rPr>
      </w:pPr>
    </w:p>
    <w:p w:rsidR="000D4C68" w:rsidRDefault="000D4C68" w:rsidP="00D22696">
      <w:pPr>
        <w:tabs>
          <w:tab w:val="left" w:pos="0"/>
        </w:tabs>
        <w:spacing w:after="0" w:line="240" w:lineRule="auto"/>
        <w:jc w:val="center"/>
        <w:rPr>
          <w:rFonts w:ascii="Times New Roman" w:eastAsiaTheme="majorEastAsia" w:hAnsi="Times New Roman"/>
          <w:bCs/>
          <w:sz w:val="32"/>
          <w:szCs w:val="28"/>
        </w:rPr>
      </w:pPr>
    </w:p>
    <w:p w:rsidR="000D4C68" w:rsidRPr="000D4C68" w:rsidRDefault="000D4C68" w:rsidP="000D4C6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4C68">
        <w:rPr>
          <w:rFonts w:ascii="Times New Roman" w:hAnsi="Times New Roman"/>
          <w:sz w:val="28"/>
          <w:szCs w:val="28"/>
          <w:lang w:eastAsia="ru-RU"/>
        </w:rPr>
        <w:t>Железногорск</w:t>
      </w:r>
    </w:p>
    <w:p w:rsidR="000D4C68" w:rsidRPr="000D4C68" w:rsidRDefault="000D4C68" w:rsidP="000D4C6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D4C68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Аннотация</w:t>
      </w:r>
    </w:p>
    <w:p w:rsidR="0001297E" w:rsidRDefault="0001297E" w:rsidP="000D4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E6650" w:rsidRPr="006436AD" w:rsidRDefault="007E6650" w:rsidP="007E665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36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Бурное развитие информационных компьютерных технологий и внедрение 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 в образовательный процесс ДОУ</w:t>
      </w:r>
      <w:r w:rsidRPr="006436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изменили</w:t>
      </w:r>
      <w:r w:rsidRPr="006436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деятельность современного педагога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6436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своей педагогической деятельности </w:t>
      </w:r>
      <w:r w:rsidR="007E46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активно используем</w:t>
      </w:r>
      <w:r w:rsidRPr="006436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информационные компьютерные технологии.</w:t>
      </w:r>
    </w:p>
    <w:p w:rsidR="007E6650" w:rsidRPr="006436AD" w:rsidRDefault="007E6650" w:rsidP="007E665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Современное </w:t>
      </w:r>
      <w:r w:rsidRPr="006436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компьютерное оборудование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36AD">
        <w:rPr>
          <w:rFonts w:ascii="Times New Roman" w:hAnsi="Times New Roman"/>
          <w:color w:val="000000"/>
          <w:sz w:val="28"/>
          <w:szCs w:val="28"/>
          <w:lang w:eastAsia="ru-RU"/>
        </w:rPr>
        <w:t>использую как средство организации работы:</w:t>
      </w:r>
    </w:p>
    <w:p w:rsidR="007E6650" w:rsidRPr="006436AD" w:rsidRDefault="007E6650" w:rsidP="007E6650">
      <w:pPr>
        <w:numPr>
          <w:ilvl w:val="0"/>
          <w:numId w:val="1"/>
        </w:numPr>
        <w:tabs>
          <w:tab w:val="clear" w:pos="1080"/>
          <w:tab w:val="left" w:pos="720"/>
        </w:tabs>
        <w:spacing w:after="0" w:line="240" w:lineRule="auto"/>
        <w:ind w:left="720" w:firstLine="0"/>
        <w:jc w:val="both"/>
        <w:rPr>
          <w:rFonts w:ascii="Times New Roman" w:eastAsia="Calibri" w:hAnsi="Times New Roman"/>
          <w:sz w:val="28"/>
          <w:szCs w:val="28"/>
        </w:rPr>
      </w:pPr>
      <w:r w:rsidRPr="006436AD">
        <w:rPr>
          <w:rFonts w:ascii="Times New Roman" w:eastAsia="Calibri" w:hAnsi="Times New Roman"/>
          <w:sz w:val="28"/>
          <w:szCs w:val="28"/>
        </w:rPr>
        <w:t>как средство для создания информационно-методических материалов и документов (планов, конспектов, методических разработок);</w:t>
      </w:r>
    </w:p>
    <w:p w:rsidR="007E6650" w:rsidRPr="006436AD" w:rsidRDefault="007E6650" w:rsidP="007E6650">
      <w:pPr>
        <w:numPr>
          <w:ilvl w:val="0"/>
          <w:numId w:val="1"/>
        </w:numPr>
        <w:tabs>
          <w:tab w:val="clear" w:pos="1080"/>
          <w:tab w:val="left" w:pos="720"/>
        </w:tabs>
        <w:spacing w:after="0" w:line="240" w:lineRule="auto"/>
        <w:ind w:left="720" w:firstLine="0"/>
        <w:jc w:val="both"/>
        <w:rPr>
          <w:rFonts w:ascii="Times New Roman" w:eastAsia="Calibri" w:hAnsi="Times New Roman"/>
          <w:sz w:val="28"/>
          <w:szCs w:val="28"/>
        </w:rPr>
      </w:pPr>
      <w:r w:rsidRPr="006436AD">
        <w:rPr>
          <w:rFonts w:ascii="Times New Roman" w:eastAsia="Calibri" w:hAnsi="Times New Roman"/>
          <w:sz w:val="28"/>
          <w:szCs w:val="28"/>
        </w:rPr>
        <w:t>как средство обеспечения наглядности (презентации, видеоролики, видеофильмы и другие демонстрационные формы на занятиях и развлечениях);</w:t>
      </w:r>
    </w:p>
    <w:p w:rsidR="007E6650" w:rsidRPr="006436AD" w:rsidRDefault="007E6650" w:rsidP="007E6650">
      <w:pPr>
        <w:numPr>
          <w:ilvl w:val="0"/>
          <w:numId w:val="1"/>
        </w:numPr>
        <w:tabs>
          <w:tab w:val="clear" w:pos="1080"/>
          <w:tab w:val="left" w:pos="720"/>
        </w:tabs>
        <w:spacing w:after="0" w:line="240" w:lineRule="auto"/>
        <w:ind w:left="720" w:firstLine="0"/>
        <w:jc w:val="both"/>
        <w:rPr>
          <w:rFonts w:ascii="Times New Roman" w:eastAsia="Calibri" w:hAnsi="Times New Roman"/>
          <w:sz w:val="28"/>
          <w:szCs w:val="28"/>
        </w:rPr>
      </w:pPr>
      <w:r w:rsidRPr="006436AD">
        <w:rPr>
          <w:rFonts w:ascii="Times New Roman" w:eastAsia="Calibri" w:hAnsi="Times New Roman"/>
          <w:sz w:val="28"/>
          <w:szCs w:val="28"/>
        </w:rPr>
        <w:t>как средство поиска информации;</w:t>
      </w:r>
    </w:p>
    <w:p w:rsidR="007E6650" w:rsidRPr="006436AD" w:rsidRDefault="007E6650" w:rsidP="007E6650">
      <w:pPr>
        <w:numPr>
          <w:ilvl w:val="0"/>
          <w:numId w:val="1"/>
        </w:numPr>
        <w:tabs>
          <w:tab w:val="clear" w:pos="1080"/>
          <w:tab w:val="left" w:pos="720"/>
        </w:tabs>
        <w:spacing w:after="0" w:line="240" w:lineRule="auto"/>
        <w:ind w:left="720" w:firstLine="0"/>
        <w:jc w:val="both"/>
        <w:rPr>
          <w:rFonts w:ascii="Times New Roman" w:eastAsia="Calibri" w:hAnsi="Times New Roman"/>
          <w:sz w:val="28"/>
          <w:szCs w:val="28"/>
        </w:rPr>
      </w:pPr>
      <w:r w:rsidRPr="006436AD">
        <w:rPr>
          <w:rFonts w:ascii="Times New Roman" w:eastAsia="Calibri" w:hAnsi="Times New Roman"/>
          <w:sz w:val="28"/>
          <w:szCs w:val="28"/>
        </w:rPr>
        <w:t>как средство обработки информации;</w:t>
      </w:r>
    </w:p>
    <w:p w:rsidR="007E6650" w:rsidRPr="006436AD" w:rsidRDefault="007E6650" w:rsidP="007E6650">
      <w:pPr>
        <w:numPr>
          <w:ilvl w:val="0"/>
          <w:numId w:val="1"/>
        </w:numPr>
        <w:tabs>
          <w:tab w:val="clear" w:pos="1080"/>
          <w:tab w:val="left" w:pos="720"/>
        </w:tabs>
        <w:spacing w:after="0" w:line="240" w:lineRule="auto"/>
        <w:ind w:left="720" w:firstLine="0"/>
        <w:jc w:val="both"/>
        <w:rPr>
          <w:rFonts w:ascii="Times New Roman" w:eastAsia="Calibri" w:hAnsi="Times New Roman"/>
          <w:sz w:val="28"/>
          <w:szCs w:val="28"/>
        </w:rPr>
      </w:pPr>
      <w:r w:rsidRPr="006436AD">
        <w:rPr>
          <w:rFonts w:ascii="Times New Roman" w:eastAsia="Calibri" w:hAnsi="Times New Roman"/>
          <w:sz w:val="28"/>
          <w:szCs w:val="28"/>
        </w:rPr>
        <w:t>как средство хранения информации (базы данных, методические разработки и коллекции, фото- и видеоархивы, электронные хранилища);</w:t>
      </w:r>
    </w:p>
    <w:p w:rsidR="007E6650" w:rsidRPr="006436AD" w:rsidRDefault="007E6650" w:rsidP="007E6650">
      <w:pPr>
        <w:numPr>
          <w:ilvl w:val="0"/>
          <w:numId w:val="1"/>
        </w:numPr>
        <w:tabs>
          <w:tab w:val="clear" w:pos="1080"/>
          <w:tab w:val="left" w:pos="720"/>
        </w:tabs>
        <w:spacing w:after="0" w:line="240" w:lineRule="auto"/>
        <w:ind w:left="720" w:firstLine="0"/>
        <w:jc w:val="both"/>
        <w:rPr>
          <w:rFonts w:ascii="Times New Roman" w:eastAsia="Calibri" w:hAnsi="Times New Roman"/>
          <w:sz w:val="28"/>
          <w:szCs w:val="28"/>
        </w:rPr>
      </w:pPr>
      <w:r w:rsidRPr="006436AD">
        <w:rPr>
          <w:rFonts w:ascii="Times New Roman" w:eastAsia="Calibri" w:hAnsi="Times New Roman"/>
          <w:sz w:val="28"/>
          <w:szCs w:val="28"/>
        </w:rPr>
        <w:t>как средство коммуникации (сайт, электронная почта, форумы, чаты).</w:t>
      </w:r>
    </w:p>
    <w:p w:rsidR="001742A2" w:rsidRPr="001742A2" w:rsidRDefault="001742A2" w:rsidP="001742A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742A2">
        <w:rPr>
          <w:rFonts w:ascii="Times New Roman" w:hAnsi="Times New Roman"/>
          <w:sz w:val="28"/>
        </w:rPr>
        <w:t>В своей работе мы стали часто обращаться к поиску необходимой информации в Интернете. Позитивные стороны Интернета в возможности:</w:t>
      </w:r>
    </w:p>
    <w:p w:rsidR="001742A2" w:rsidRPr="001742A2" w:rsidRDefault="001742A2" w:rsidP="001742A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742A2">
        <w:rPr>
          <w:rFonts w:ascii="Times New Roman" w:hAnsi="Times New Roman"/>
          <w:sz w:val="28"/>
        </w:rPr>
        <w:t>•</w:t>
      </w:r>
      <w:r w:rsidRPr="001742A2">
        <w:rPr>
          <w:rFonts w:ascii="Times New Roman" w:hAnsi="Times New Roman"/>
          <w:sz w:val="28"/>
        </w:rPr>
        <w:tab/>
        <w:t>открытого и оперативного доступа к достоверной научной информации по проблемам диагностики, обучения и воспитания  детей;</w:t>
      </w:r>
    </w:p>
    <w:p w:rsidR="001742A2" w:rsidRPr="001742A2" w:rsidRDefault="001742A2" w:rsidP="001742A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742A2">
        <w:rPr>
          <w:rFonts w:ascii="Times New Roman" w:hAnsi="Times New Roman"/>
          <w:sz w:val="28"/>
        </w:rPr>
        <w:t>•</w:t>
      </w:r>
      <w:r w:rsidRPr="001742A2">
        <w:rPr>
          <w:rFonts w:ascii="Times New Roman" w:hAnsi="Times New Roman"/>
          <w:sz w:val="28"/>
        </w:rPr>
        <w:tab/>
        <w:t>обмена информацией с коллегами</w:t>
      </w:r>
    </w:p>
    <w:p w:rsidR="001742A2" w:rsidRPr="001742A2" w:rsidRDefault="001742A2" w:rsidP="001742A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742A2">
        <w:rPr>
          <w:rFonts w:ascii="Times New Roman" w:hAnsi="Times New Roman"/>
          <w:sz w:val="28"/>
        </w:rPr>
        <w:t xml:space="preserve">Применение компьютерных технологий становится жизненной реалией, оно открывает новые направления в работе.  Благодаря автоматической программе ведения документации высвобождается  масса времени для других форм работы. </w:t>
      </w:r>
    </w:p>
    <w:p w:rsidR="00696165" w:rsidRDefault="001742A2" w:rsidP="001742A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742A2">
        <w:rPr>
          <w:rFonts w:ascii="Times New Roman" w:hAnsi="Times New Roman"/>
          <w:sz w:val="28"/>
        </w:rPr>
        <w:t>Использование компьютерной диагностики (например</w:t>
      </w:r>
      <w:r w:rsidR="009F65B4">
        <w:rPr>
          <w:rFonts w:ascii="Times New Roman" w:hAnsi="Times New Roman"/>
          <w:sz w:val="28"/>
        </w:rPr>
        <w:t>,</w:t>
      </w:r>
      <w:r w:rsidRPr="001742A2">
        <w:rPr>
          <w:rFonts w:ascii="Times New Roman" w:hAnsi="Times New Roman"/>
          <w:sz w:val="28"/>
        </w:rPr>
        <w:t xml:space="preserve"> тест </w:t>
      </w:r>
      <w:proofErr w:type="spellStart"/>
      <w:r w:rsidRPr="001742A2">
        <w:rPr>
          <w:rFonts w:ascii="Times New Roman" w:hAnsi="Times New Roman"/>
          <w:sz w:val="28"/>
        </w:rPr>
        <w:t>Люшера</w:t>
      </w:r>
      <w:proofErr w:type="spellEnd"/>
      <w:r w:rsidRPr="001742A2">
        <w:rPr>
          <w:rFonts w:ascii="Times New Roman" w:hAnsi="Times New Roman"/>
          <w:sz w:val="28"/>
        </w:rPr>
        <w:t xml:space="preserve">, IQ) позволяет психологу дистанцироваться, клиент сам получает результат (не из уст </w:t>
      </w:r>
      <w:proofErr w:type="gramStart"/>
      <w:r w:rsidRPr="001742A2">
        <w:rPr>
          <w:rFonts w:ascii="Times New Roman" w:hAnsi="Times New Roman"/>
          <w:sz w:val="28"/>
        </w:rPr>
        <w:t xml:space="preserve">психолога) </w:t>
      </w:r>
      <w:proofErr w:type="gramEnd"/>
      <w:r w:rsidRPr="001742A2">
        <w:rPr>
          <w:rFonts w:ascii="Times New Roman" w:hAnsi="Times New Roman"/>
          <w:sz w:val="28"/>
        </w:rPr>
        <w:t xml:space="preserve">результат не носит личностной окраски, что является психологически более щадящим. Для педагога такая диагностика в значительной мере является </w:t>
      </w:r>
      <w:proofErr w:type="spellStart"/>
      <w:r w:rsidRPr="001742A2">
        <w:rPr>
          <w:rFonts w:ascii="Times New Roman" w:hAnsi="Times New Roman"/>
          <w:sz w:val="28"/>
        </w:rPr>
        <w:t>бесстрессовой</w:t>
      </w:r>
      <w:proofErr w:type="spellEnd"/>
      <w:r w:rsidRPr="001742A2">
        <w:rPr>
          <w:rFonts w:ascii="Times New Roman" w:hAnsi="Times New Roman"/>
          <w:sz w:val="28"/>
        </w:rPr>
        <w:t>, поскольку создаётся возможность работы в индивидуальном режиме, наедине с компьютером, что исключает в значительной мере фактор тревожности, связанный с непосредственным взаимодействием с психологом.</w:t>
      </w:r>
    </w:p>
    <w:p w:rsidR="001742A2" w:rsidRDefault="001742A2" w:rsidP="001742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42A2">
        <w:rPr>
          <w:rFonts w:ascii="Times New Roman" w:hAnsi="Times New Roman"/>
          <w:sz w:val="28"/>
          <w:szCs w:val="24"/>
          <w:lang w:eastAsia="ru-RU"/>
        </w:rPr>
        <w:t xml:space="preserve">Одним из немаловажных факторов в проведении </w:t>
      </w:r>
      <w:r>
        <w:rPr>
          <w:rFonts w:ascii="Times New Roman" w:hAnsi="Times New Roman"/>
          <w:sz w:val="28"/>
          <w:szCs w:val="24"/>
          <w:lang w:eastAsia="ru-RU"/>
        </w:rPr>
        <w:t xml:space="preserve">консультации, </w:t>
      </w:r>
      <w:r w:rsidRPr="001742A2">
        <w:rPr>
          <w:rFonts w:ascii="Times New Roman" w:hAnsi="Times New Roman"/>
          <w:sz w:val="28"/>
          <w:szCs w:val="24"/>
          <w:lang w:eastAsia="ru-RU"/>
        </w:rPr>
        <w:t xml:space="preserve">семинара, </w:t>
      </w:r>
      <w:r>
        <w:rPr>
          <w:rFonts w:ascii="Times New Roman" w:hAnsi="Times New Roman"/>
          <w:sz w:val="28"/>
          <w:szCs w:val="24"/>
          <w:lang w:eastAsia="ru-RU"/>
        </w:rPr>
        <w:t xml:space="preserve">мастер-класса, </w:t>
      </w:r>
      <w:r w:rsidRPr="001742A2">
        <w:rPr>
          <w:rFonts w:ascii="Times New Roman" w:hAnsi="Times New Roman"/>
          <w:sz w:val="28"/>
          <w:szCs w:val="24"/>
          <w:lang w:eastAsia="ru-RU"/>
        </w:rPr>
        <w:t>беседы, родительского собрания является наглядность представленного материала (</w:t>
      </w:r>
      <w:proofErr w:type="spellStart"/>
      <w:r w:rsidRPr="001742A2">
        <w:rPr>
          <w:rFonts w:ascii="Times New Roman" w:hAnsi="Times New Roman"/>
          <w:sz w:val="28"/>
          <w:szCs w:val="24"/>
          <w:lang w:eastAsia="ru-RU"/>
        </w:rPr>
        <w:t>медиапрезентации</w:t>
      </w:r>
      <w:proofErr w:type="spellEnd"/>
      <w:r w:rsidRPr="001742A2">
        <w:rPr>
          <w:rFonts w:ascii="Times New Roman" w:hAnsi="Times New Roman"/>
          <w:sz w:val="28"/>
          <w:szCs w:val="24"/>
          <w:lang w:eastAsia="ru-RU"/>
        </w:rPr>
        <w:t>). </w:t>
      </w:r>
    </w:p>
    <w:p w:rsidR="000D4C68" w:rsidRDefault="000D4C68" w:rsidP="00773CA4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0D4C68" w:rsidRDefault="000D4C68" w:rsidP="00773CA4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0D4C68" w:rsidRDefault="000D4C68" w:rsidP="00773CA4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0D4C68" w:rsidRDefault="000D4C68" w:rsidP="00773CA4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0D4C68" w:rsidRDefault="000D4C68" w:rsidP="00773CA4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0D4C68" w:rsidRDefault="000D4C68" w:rsidP="00773CA4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0D4C68" w:rsidRDefault="000D4C68" w:rsidP="00773CA4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0D4C68" w:rsidRDefault="000D4C68" w:rsidP="00773CA4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0D4C68" w:rsidRDefault="000D4C68" w:rsidP="00773CA4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0D4C68" w:rsidRDefault="000D4C68" w:rsidP="00773CA4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0D4C68" w:rsidRDefault="000D4C68" w:rsidP="00773CA4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0D4C68" w:rsidRDefault="000D4C68" w:rsidP="00773CA4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0D4C68" w:rsidRDefault="000D4C68" w:rsidP="000D4C6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0D4C68" w:rsidRPr="000D4C68" w:rsidRDefault="000D4C68" w:rsidP="000D4C6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73CA4" w:rsidRPr="00773CA4" w:rsidRDefault="00773CA4" w:rsidP="000D4C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3CA4">
        <w:rPr>
          <w:rFonts w:ascii="Times New Roman" w:eastAsia="Calibri" w:hAnsi="Times New Roman"/>
          <w:sz w:val="28"/>
          <w:szCs w:val="28"/>
        </w:rPr>
        <w:t xml:space="preserve">Первые тревоги в отношении развития детей обычно возникают, когда они начинают учиться. Но очень часты случаи, когда дети вызывают тревогу у воспитателей и родителей уже в детском саду. У одних это проявляется в трудностях при освоении программного материала, у других – в неумении общаться, эмоциональной лабильности. </w:t>
      </w:r>
    </w:p>
    <w:p w:rsidR="00773CA4" w:rsidRPr="00773CA4" w:rsidRDefault="00773CA4" w:rsidP="000D4C68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773CA4">
        <w:rPr>
          <w:rFonts w:ascii="Times New Roman" w:eastAsia="Calibri" w:hAnsi="Times New Roman"/>
          <w:sz w:val="28"/>
          <w:szCs w:val="28"/>
        </w:rPr>
        <w:t xml:space="preserve">Одной из наиболее часто встречающихся причин детской </w:t>
      </w:r>
      <w:proofErr w:type="spellStart"/>
      <w:r w:rsidRPr="00773CA4">
        <w:rPr>
          <w:rFonts w:ascii="Times New Roman" w:eastAsia="Calibri" w:hAnsi="Times New Roman"/>
          <w:sz w:val="28"/>
          <w:szCs w:val="28"/>
        </w:rPr>
        <w:t>неуспешности</w:t>
      </w:r>
      <w:proofErr w:type="spellEnd"/>
      <w:r w:rsidRPr="00773CA4">
        <w:rPr>
          <w:rFonts w:ascii="Times New Roman" w:eastAsia="Calibri" w:hAnsi="Times New Roman"/>
          <w:sz w:val="28"/>
          <w:szCs w:val="28"/>
        </w:rPr>
        <w:t xml:space="preserve"> в усвоении программы является недостаточное или неравномерное развитие основных психических функций – внимания, мышления, памяти, воображения, восприятия. Особенно это свойственно детям с речевым недоразвитием</w:t>
      </w:r>
      <w:r w:rsidR="00984AF3">
        <w:rPr>
          <w:rFonts w:ascii="Times New Roman" w:eastAsia="Calibri" w:hAnsi="Times New Roman"/>
          <w:sz w:val="28"/>
          <w:szCs w:val="28"/>
        </w:rPr>
        <w:t xml:space="preserve"> и с задержкой психического развития</w:t>
      </w:r>
      <w:r w:rsidR="009F65B4">
        <w:rPr>
          <w:rFonts w:ascii="Times New Roman" w:eastAsia="Calibri" w:hAnsi="Times New Roman"/>
          <w:sz w:val="28"/>
          <w:szCs w:val="28"/>
        </w:rPr>
        <w:t xml:space="preserve"> (дети с ОВЗ)</w:t>
      </w:r>
      <w:r w:rsidRPr="00773CA4">
        <w:rPr>
          <w:rFonts w:ascii="Times New Roman" w:eastAsia="Calibri" w:hAnsi="Times New Roman"/>
          <w:sz w:val="28"/>
          <w:szCs w:val="28"/>
        </w:rPr>
        <w:t>. В этом случае требуется комплексный подход к развитию познавательной сферы детей, т.е. усилия направляются на развитие не одной какой-либо функции, а всех в их взаимосвязи друг с другом. Иногда причиной интеллектуальной пассивности бывает нежелание воспитанников искать и получать знания.</w:t>
      </w:r>
    </w:p>
    <w:p w:rsidR="00773CA4" w:rsidRPr="00773CA4" w:rsidRDefault="00773CA4" w:rsidP="000D4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773CA4">
        <w:rPr>
          <w:rFonts w:ascii="Times New Roman" w:eastAsia="Calibri" w:hAnsi="Times New Roman"/>
          <w:iCs/>
          <w:sz w:val="28"/>
          <w:szCs w:val="28"/>
        </w:rPr>
        <w:t>Преодолеть эти проблемы у детей поможет использование в дошкольном учреждении компьютерных технологий, которые позволяют по- новому организовать процесс обучения и развития.</w:t>
      </w:r>
    </w:p>
    <w:p w:rsidR="001742A2" w:rsidRDefault="001742A2" w:rsidP="000D4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CA4">
        <w:rPr>
          <w:rFonts w:ascii="Times New Roman" w:hAnsi="Times New Roman"/>
          <w:sz w:val="28"/>
          <w:szCs w:val="28"/>
        </w:rPr>
        <w:t xml:space="preserve">Работая в </w:t>
      </w:r>
      <w:r w:rsidR="00773CA4" w:rsidRPr="00773CA4">
        <w:rPr>
          <w:rFonts w:ascii="Times New Roman" w:hAnsi="Times New Roman"/>
          <w:sz w:val="28"/>
          <w:szCs w:val="28"/>
        </w:rPr>
        <w:t xml:space="preserve">детском саду, </w:t>
      </w:r>
      <w:r w:rsidR="008B0200">
        <w:rPr>
          <w:rFonts w:ascii="Times New Roman" w:hAnsi="Times New Roman"/>
          <w:sz w:val="28"/>
          <w:szCs w:val="28"/>
        </w:rPr>
        <w:t>мы пришли</w:t>
      </w:r>
      <w:r w:rsidRPr="00773CA4">
        <w:rPr>
          <w:rFonts w:ascii="Times New Roman" w:hAnsi="Times New Roman"/>
          <w:sz w:val="28"/>
          <w:szCs w:val="28"/>
        </w:rPr>
        <w:t xml:space="preserve"> к выводу, что наиболее эффективная форма организации работы</w:t>
      </w:r>
      <w:r w:rsidR="00773CA4" w:rsidRPr="00773CA4">
        <w:rPr>
          <w:rFonts w:ascii="Times New Roman" w:hAnsi="Times New Roman"/>
          <w:sz w:val="28"/>
          <w:szCs w:val="28"/>
        </w:rPr>
        <w:t xml:space="preserve"> с детьми с использованием компьютера </w:t>
      </w:r>
      <w:r w:rsidRPr="00773CA4">
        <w:rPr>
          <w:rFonts w:ascii="Times New Roman" w:hAnsi="Times New Roman"/>
          <w:sz w:val="28"/>
          <w:szCs w:val="28"/>
        </w:rPr>
        <w:t xml:space="preserve">– проведение </w:t>
      </w:r>
      <w:proofErr w:type="spellStart"/>
      <w:r w:rsidRPr="00773CA4">
        <w:rPr>
          <w:rFonts w:ascii="Times New Roman" w:hAnsi="Times New Roman"/>
          <w:sz w:val="28"/>
          <w:szCs w:val="28"/>
        </w:rPr>
        <w:t>медиазанятий</w:t>
      </w:r>
      <w:proofErr w:type="spellEnd"/>
      <w:r w:rsidRPr="00773CA4">
        <w:rPr>
          <w:rFonts w:ascii="Times New Roman" w:hAnsi="Times New Roman"/>
          <w:sz w:val="28"/>
          <w:szCs w:val="28"/>
        </w:rPr>
        <w:t xml:space="preserve"> с применением</w:t>
      </w:r>
      <w:r w:rsidR="00773CA4" w:rsidRPr="00773CA4">
        <w:rPr>
          <w:rFonts w:ascii="Times New Roman" w:hAnsi="Times New Roman"/>
          <w:sz w:val="28"/>
          <w:szCs w:val="28"/>
        </w:rPr>
        <w:t xml:space="preserve"> мультимедийных презентаций. Они даю</w:t>
      </w:r>
      <w:r w:rsidRPr="00773CA4">
        <w:rPr>
          <w:rFonts w:ascii="Times New Roman" w:hAnsi="Times New Roman"/>
          <w:sz w:val="28"/>
          <w:szCs w:val="28"/>
        </w:rPr>
        <w:t>т возможность оптимизировать педагогический процесс, индивидуализировать обучение детей с разным уровнем познавательного развития и значительно повысить эффективность психолого-педагогической деятельности.</w:t>
      </w:r>
    </w:p>
    <w:p w:rsidR="00773CA4" w:rsidRPr="00773CA4" w:rsidRDefault="00773CA4" w:rsidP="000D4C6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3CA4">
        <w:rPr>
          <w:rFonts w:ascii="Times New Roman" w:eastAsiaTheme="minorEastAsia" w:hAnsi="Times New Roman"/>
          <w:bCs/>
          <w:sz w:val="28"/>
          <w:szCs w:val="28"/>
        </w:rPr>
        <w:t>Презентация</w:t>
      </w:r>
      <w:r w:rsidR="00D237CD">
        <w:rPr>
          <w:rFonts w:ascii="Times New Roman" w:eastAsiaTheme="minorEastAsia" w:hAnsi="Times New Roman"/>
          <w:sz w:val="28"/>
          <w:szCs w:val="28"/>
        </w:rPr>
        <w:t xml:space="preserve"> – это обучающий мини-</w:t>
      </w:r>
      <w:r w:rsidRPr="00773CA4">
        <w:rPr>
          <w:rFonts w:ascii="Times New Roman" w:eastAsiaTheme="minorEastAsia" w:hAnsi="Times New Roman"/>
          <w:sz w:val="28"/>
          <w:szCs w:val="28"/>
        </w:rPr>
        <w:t>мультик, это электронная звуковая книга с красивыми картинками, это отличное пособие для рассказов ребенку об окружающем мире так, как видит его сам взрослый, не выходя из дома и не летая в дальние страны</w:t>
      </w:r>
    </w:p>
    <w:p w:rsidR="001742A2" w:rsidRPr="00773CA4" w:rsidRDefault="001742A2" w:rsidP="000D4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CA4">
        <w:rPr>
          <w:rFonts w:ascii="Times New Roman" w:hAnsi="Times New Roman"/>
          <w:sz w:val="28"/>
          <w:szCs w:val="28"/>
        </w:rPr>
        <w:t>Мультимедийные презентации – удобный и эффектный способ представления информации с помощью компьютерных программ. Он сочетает в себе динамику, звук и изображение, т. е. те факторы, которые могут долго удерживать внимание ребенка.</w:t>
      </w:r>
    </w:p>
    <w:p w:rsidR="001742A2" w:rsidRPr="00773CA4" w:rsidRDefault="001742A2" w:rsidP="000D4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CA4">
        <w:rPr>
          <w:rFonts w:ascii="Times New Roman" w:hAnsi="Times New Roman"/>
          <w:sz w:val="28"/>
          <w:szCs w:val="28"/>
        </w:rPr>
        <w:t>Компьютерные презентации могут быть использованы на занятиях с детьми среднего и старшего до</w:t>
      </w:r>
      <w:r w:rsidR="007E46DA">
        <w:rPr>
          <w:rFonts w:ascii="Times New Roman" w:hAnsi="Times New Roman"/>
          <w:sz w:val="28"/>
          <w:szCs w:val="28"/>
        </w:rPr>
        <w:t>школьного возраста (согласно СанПи</w:t>
      </w:r>
      <w:r w:rsidRPr="00773CA4">
        <w:rPr>
          <w:rFonts w:ascii="Times New Roman" w:hAnsi="Times New Roman"/>
          <w:sz w:val="28"/>
          <w:szCs w:val="28"/>
        </w:rPr>
        <w:t>Н).</w:t>
      </w:r>
    </w:p>
    <w:p w:rsidR="00773CA4" w:rsidRPr="00E053C0" w:rsidRDefault="00773CA4" w:rsidP="000D4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3C0">
        <w:rPr>
          <w:rFonts w:ascii="Times New Roman" w:hAnsi="Times New Roman"/>
          <w:color w:val="000000"/>
          <w:sz w:val="28"/>
          <w:szCs w:val="28"/>
        </w:rPr>
        <w:t xml:space="preserve">Именно поэтому были разработаны циклы </w:t>
      </w:r>
      <w:proofErr w:type="spellStart"/>
      <w:r w:rsidRPr="00E053C0">
        <w:rPr>
          <w:rFonts w:ascii="Times New Roman" w:hAnsi="Times New Roman"/>
          <w:color w:val="000000"/>
          <w:sz w:val="28"/>
          <w:szCs w:val="28"/>
        </w:rPr>
        <w:t>медиазанятий</w:t>
      </w:r>
      <w:proofErr w:type="spellEnd"/>
      <w:r w:rsidRPr="00E053C0">
        <w:rPr>
          <w:rFonts w:ascii="Times New Roman" w:hAnsi="Times New Roman"/>
          <w:color w:val="000000"/>
          <w:sz w:val="28"/>
          <w:szCs w:val="28"/>
        </w:rPr>
        <w:t xml:space="preserve"> для индивидуальной коррекционно-развивающей работы с детьми среднего возраста</w:t>
      </w:r>
      <w:r w:rsidR="002B5E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5EC1" w:rsidRPr="002B5EC1">
        <w:rPr>
          <w:rFonts w:ascii="Times New Roman" w:hAnsi="Times New Roman"/>
          <w:color w:val="000000"/>
          <w:sz w:val="28"/>
          <w:szCs w:val="28"/>
          <w:u w:val="single"/>
        </w:rPr>
        <w:t>«Научусь, смогу, сумею!»</w:t>
      </w:r>
      <w:r w:rsidR="002F0C9D" w:rsidRPr="002F0C9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F0C9D" w:rsidRPr="002F0C9D">
        <w:rPr>
          <w:rFonts w:ascii="Times New Roman" w:hAnsi="Times New Roman"/>
          <w:color w:val="000000"/>
          <w:sz w:val="28"/>
          <w:szCs w:val="28"/>
        </w:rPr>
        <w:t>(чаще всего именно в этом возрасте дети получают заключение ТПМПК – ОНР I , ОНР II уровня).</w:t>
      </w:r>
    </w:p>
    <w:p w:rsidR="00773CA4" w:rsidRPr="00E053C0" w:rsidRDefault="00773CA4" w:rsidP="000D4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3C0">
        <w:rPr>
          <w:rFonts w:ascii="Times New Roman" w:hAnsi="Times New Roman"/>
          <w:color w:val="000000"/>
          <w:sz w:val="28"/>
          <w:szCs w:val="28"/>
        </w:rPr>
        <w:t xml:space="preserve">Согласно Сан </w:t>
      </w:r>
      <w:proofErr w:type="spellStart"/>
      <w:r w:rsidRPr="00E053C0">
        <w:rPr>
          <w:rFonts w:ascii="Times New Roman" w:hAnsi="Times New Roman"/>
          <w:color w:val="000000"/>
          <w:sz w:val="28"/>
          <w:szCs w:val="28"/>
        </w:rPr>
        <w:t>ПиН</w:t>
      </w:r>
      <w:proofErr w:type="spellEnd"/>
      <w:r w:rsidRPr="00E053C0">
        <w:rPr>
          <w:rFonts w:ascii="Times New Roman" w:hAnsi="Times New Roman"/>
          <w:color w:val="000000"/>
          <w:sz w:val="28"/>
          <w:szCs w:val="28"/>
        </w:rPr>
        <w:t xml:space="preserve"> 2.4.1. 2660-10 пункт 12.21занятия проходят с соблюдением требований санитарного законодательства. Лучшее время для работы с компьютером – утренние часы или вторая половина дня после дневного сна. Занятия для детей 5–7 лет проводятся не более одного в течение дня и не чаще трех раз в неделю в дни наиболее высокой работоспособности: вторник, среду, четверг. Непрерывная продолжительность работы с компьютером на развивающих игровых занятиях для детей 5 лет не превышает 10 мин, для детей 6–7 лет – 15 мин.</w:t>
      </w:r>
    </w:p>
    <w:p w:rsidR="00773CA4" w:rsidRPr="00E053C0" w:rsidRDefault="00773CA4" w:rsidP="000D4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3C0">
        <w:rPr>
          <w:rFonts w:ascii="Times New Roman" w:hAnsi="Times New Roman"/>
          <w:color w:val="000000"/>
          <w:sz w:val="28"/>
          <w:szCs w:val="28"/>
        </w:rPr>
        <w:t>После занятия обязательно проводится гимнастика для глаз.</w:t>
      </w:r>
    </w:p>
    <w:p w:rsidR="00D22696" w:rsidRDefault="00D22696" w:rsidP="000D4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F65B4" w:rsidRDefault="009F65B4" w:rsidP="000D4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62399" w:rsidRDefault="00A62399" w:rsidP="00A623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A62399">
        <w:rPr>
          <w:rFonts w:ascii="Times New Roman" w:hAnsi="Times New Roman"/>
          <w:b/>
          <w:color w:val="111111"/>
          <w:sz w:val="28"/>
          <w:szCs w:val="28"/>
          <w:lang w:eastAsia="ru-RU"/>
        </w:rPr>
        <w:lastRenderedPageBreak/>
        <w:t>Принципы, лежащие в основе программы:</w:t>
      </w:r>
    </w:p>
    <w:p w:rsidR="00A62399" w:rsidRPr="00A62399" w:rsidRDefault="00A62399" w:rsidP="00A623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773CA4" w:rsidRPr="00E053C0" w:rsidRDefault="00773CA4" w:rsidP="000D4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3C0"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 w:rsidRPr="00E053C0">
        <w:rPr>
          <w:rFonts w:ascii="Times New Roman" w:hAnsi="Times New Roman"/>
          <w:color w:val="000000"/>
          <w:sz w:val="28"/>
          <w:szCs w:val="28"/>
        </w:rPr>
        <w:t>Принцип развивающего обучения (педагогу-психологу важно знать уровень развития каждого ребенка, определять зону его ближайшего развития, использовать вариативность презентаций согласно этим знаниям).</w:t>
      </w:r>
    </w:p>
    <w:p w:rsidR="00773CA4" w:rsidRPr="00E053C0" w:rsidRDefault="00773CA4" w:rsidP="00773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3C0"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 w:rsidRPr="00E053C0">
        <w:rPr>
          <w:rFonts w:ascii="Times New Roman" w:hAnsi="Times New Roman"/>
          <w:color w:val="000000"/>
          <w:sz w:val="28"/>
          <w:szCs w:val="28"/>
        </w:rPr>
        <w:t xml:space="preserve">Принцип систематичности и последовательности обучения (педагог-психолог должен устанавливать взаимосвязь между полученными знаниями, переходить от простого к </w:t>
      </w:r>
      <w:proofErr w:type="gramStart"/>
      <w:r w:rsidRPr="00E053C0">
        <w:rPr>
          <w:rFonts w:ascii="Times New Roman" w:hAnsi="Times New Roman"/>
          <w:color w:val="000000"/>
          <w:sz w:val="28"/>
          <w:szCs w:val="28"/>
        </w:rPr>
        <w:t>сложному</w:t>
      </w:r>
      <w:proofErr w:type="gramEnd"/>
      <w:r w:rsidRPr="00E053C0">
        <w:rPr>
          <w:rFonts w:ascii="Times New Roman" w:hAnsi="Times New Roman"/>
          <w:color w:val="000000"/>
          <w:sz w:val="28"/>
          <w:szCs w:val="28"/>
        </w:rPr>
        <w:t>, от близкого к далекому, от конкретного к абстрактному, возвращаться к ранее исследуемым проблемам с новых позиций).</w:t>
      </w:r>
    </w:p>
    <w:p w:rsidR="00773CA4" w:rsidRPr="00E053C0" w:rsidRDefault="00773CA4" w:rsidP="00773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3C0"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 w:rsidRPr="00E053C0">
        <w:rPr>
          <w:rFonts w:ascii="Times New Roman" w:hAnsi="Times New Roman"/>
          <w:color w:val="000000"/>
          <w:sz w:val="28"/>
          <w:szCs w:val="28"/>
        </w:rPr>
        <w:t>Принцип доступности (содержание знаний, методы их сообщения должны соответствовать возрасту, уровню развития и подготовки детей, их интересам).</w:t>
      </w:r>
    </w:p>
    <w:p w:rsidR="00773CA4" w:rsidRPr="00E053C0" w:rsidRDefault="00773CA4" w:rsidP="00773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3C0">
        <w:rPr>
          <w:rFonts w:ascii="Times New Roman" w:hAnsi="Times New Roman"/>
          <w:b/>
          <w:bCs/>
          <w:color w:val="000000"/>
          <w:sz w:val="28"/>
          <w:szCs w:val="28"/>
        </w:rPr>
        <w:t xml:space="preserve">4. </w:t>
      </w:r>
      <w:r w:rsidRPr="00E053C0">
        <w:rPr>
          <w:rFonts w:ascii="Times New Roman" w:hAnsi="Times New Roman"/>
          <w:color w:val="000000"/>
          <w:sz w:val="28"/>
          <w:szCs w:val="28"/>
        </w:rPr>
        <w:t>Принцип индивидуализации (педагог-психолог должен стремиться подойти к каждому ребенку как к личности</w:t>
      </w:r>
      <w:r w:rsidR="007E46DA">
        <w:rPr>
          <w:rFonts w:ascii="Times New Roman" w:hAnsi="Times New Roman"/>
          <w:color w:val="000000"/>
          <w:sz w:val="28"/>
          <w:szCs w:val="28"/>
        </w:rPr>
        <w:t>)</w:t>
      </w:r>
      <w:r w:rsidRPr="00E053C0">
        <w:rPr>
          <w:rFonts w:ascii="Times New Roman" w:hAnsi="Times New Roman"/>
          <w:color w:val="000000"/>
          <w:sz w:val="28"/>
          <w:szCs w:val="28"/>
        </w:rPr>
        <w:t>. Занятие необходимо выстраивать с учетом психического, интеллектуального уровня развития ребенка, типа его нервной системы, интересов и склонностей. Темп и уровень сложности определяются индиви</w:t>
      </w:r>
      <w:r w:rsidR="007E46DA">
        <w:rPr>
          <w:rFonts w:ascii="Times New Roman" w:hAnsi="Times New Roman"/>
          <w:color w:val="000000"/>
          <w:sz w:val="28"/>
          <w:szCs w:val="28"/>
        </w:rPr>
        <w:t>дуально</w:t>
      </w:r>
      <w:r w:rsidRPr="00E053C0">
        <w:rPr>
          <w:rFonts w:ascii="Times New Roman" w:hAnsi="Times New Roman"/>
          <w:color w:val="000000"/>
          <w:sz w:val="28"/>
          <w:szCs w:val="28"/>
        </w:rPr>
        <w:t>.</w:t>
      </w:r>
    </w:p>
    <w:p w:rsidR="00773CA4" w:rsidRDefault="00773CA4" w:rsidP="00773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3C0"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 w:rsidRPr="00E053C0">
        <w:rPr>
          <w:rFonts w:ascii="Times New Roman" w:hAnsi="Times New Roman"/>
          <w:color w:val="000000"/>
          <w:sz w:val="28"/>
          <w:szCs w:val="28"/>
        </w:rPr>
        <w:t>Принцип связи с жизнью (педагог-психолог и ребенок должны уметь устанавливать взаимосвязь между процессами, находить аналоги в реальной жизни, окружающей среде).</w:t>
      </w:r>
    </w:p>
    <w:p w:rsidR="00A62399" w:rsidRDefault="00A62399" w:rsidP="00773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2399" w:rsidRDefault="00A62399" w:rsidP="00A623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Цели и задачи программы</w:t>
      </w:r>
    </w:p>
    <w:p w:rsidR="00A62399" w:rsidRPr="00A62399" w:rsidRDefault="00A62399" w:rsidP="00A623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73CA4" w:rsidRPr="00773CA4" w:rsidRDefault="00A62399" w:rsidP="008B02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39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305FC79" wp14:editId="17B34D6E">
            <wp:simplePos x="0" y="0"/>
            <wp:positionH relativeFrom="column">
              <wp:posOffset>200025</wp:posOffset>
            </wp:positionH>
            <wp:positionV relativeFrom="paragraph">
              <wp:posOffset>545465</wp:posOffset>
            </wp:positionV>
            <wp:extent cx="2124075" cy="1736090"/>
            <wp:effectExtent l="0" t="0" r="9525" b="0"/>
            <wp:wrapSquare wrapText="bothSides"/>
            <wp:docPr id="2" name="Рисунок 2" descr="D:\диск Д\РАБОТА ТАНЯ\комп.игры для 4-5 лет\образе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к Д\РАБОТА ТАНЯ\комп.игры для 4-5 лет\образец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CA4" w:rsidRPr="00A62399">
        <w:rPr>
          <w:rFonts w:ascii="Times New Roman" w:hAnsi="Times New Roman"/>
          <w:sz w:val="28"/>
          <w:szCs w:val="28"/>
          <w:lang w:eastAsia="ru-RU"/>
        </w:rPr>
        <w:t>Методическое пособие «Научусь, смогу, сумею!»</w:t>
      </w:r>
      <w:r w:rsidR="00773CA4" w:rsidRPr="00773CA4">
        <w:rPr>
          <w:rFonts w:ascii="Times New Roman" w:hAnsi="Times New Roman"/>
          <w:sz w:val="28"/>
          <w:szCs w:val="28"/>
          <w:lang w:eastAsia="ru-RU"/>
        </w:rPr>
        <w:t xml:space="preserve">  построено на принципах развивающего обучения и личностно-ориентированном взаимодействии педагога с ребёнком – принятие и поддержка его индивидуальности, склонностей и потребностей, забота о его эмоциональном благополучии. </w:t>
      </w:r>
    </w:p>
    <w:p w:rsidR="00A62399" w:rsidRDefault="00A62399" w:rsidP="008B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A62399" w:rsidRDefault="00A62399" w:rsidP="008B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A62399" w:rsidRDefault="00A62399" w:rsidP="008B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2F0C9D" w:rsidRPr="002F0C9D" w:rsidRDefault="002F0C9D" w:rsidP="002F0C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C9D">
        <w:rPr>
          <w:rFonts w:ascii="Times New Roman" w:hAnsi="Times New Roman"/>
          <w:sz w:val="28"/>
          <w:szCs w:val="28"/>
          <w:lang w:eastAsia="ru-RU"/>
        </w:rPr>
        <w:t>Цель: совершенствование процесса развития, коррекции и профилактики нарушений познавательной сферы через использование мультимедийных презентаций.</w:t>
      </w:r>
    </w:p>
    <w:p w:rsidR="002F0C9D" w:rsidRPr="002F0C9D" w:rsidRDefault="002F0C9D" w:rsidP="002F0C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C9D">
        <w:rPr>
          <w:rFonts w:ascii="Times New Roman" w:hAnsi="Times New Roman"/>
          <w:sz w:val="28"/>
          <w:szCs w:val="28"/>
          <w:lang w:eastAsia="ru-RU"/>
        </w:rPr>
        <w:t xml:space="preserve">Задачи: </w:t>
      </w:r>
    </w:p>
    <w:p w:rsidR="002F0C9D" w:rsidRPr="002F0C9D" w:rsidRDefault="002F0C9D" w:rsidP="002F0C9D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right="7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C9D">
        <w:rPr>
          <w:rFonts w:ascii="Times New Roman" w:hAnsi="Times New Roman"/>
          <w:sz w:val="28"/>
          <w:szCs w:val="28"/>
          <w:lang w:eastAsia="ru-RU"/>
        </w:rPr>
        <w:t>развивать психические познавательные процессы (восприятие, память, внимание, воображение, мышление, речь);</w:t>
      </w:r>
    </w:p>
    <w:p w:rsidR="002F0C9D" w:rsidRPr="002F0C9D" w:rsidRDefault="002F0C9D" w:rsidP="002F0C9D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C9D">
        <w:rPr>
          <w:rFonts w:ascii="Times New Roman" w:hAnsi="Times New Roman"/>
          <w:sz w:val="28"/>
          <w:szCs w:val="28"/>
          <w:lang w:eastAsia="ru-RU"/>
        </w:rPr>
        <w:t>формировать адекватную  положительную самооценку;</w:t>
      </w:r>
    </w:p>
    <w:p w:rsidR="002F0C9D" w:rsidRPr="002F0C9D" w:rsidRDefault="002F0C9D" w:rsidP="002F0C9D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C9D">
        <w:rPr>
          <w:rFonts w:ascii="Times New Roman" w:hAnsi="Times New Roman"/>
          <w:sz w:val="28"/>
          <w:szCs w:val="28"/>
          <w:lang w:eastAsia="ru-RU"/>
        </w:rPr>
        <w:t>развивать навыков связной речи;</w:t>
      </w:r>
    </w:p>
    <w:p w:rsidR="002F0C9D" w:rsidRDefault="002F0C9D" w:rsidP="002F0C9D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C9D">
        <w:rPr>
          <w:rFonts w:ascii="Times New Roman" w:hAnsi="Times New Roman"/>
          <w:sz w:val="28"/>
          <w:szCs w:val="28"/>
          <w:lang w:eastAsia="ru-RU"/>
        </w:rPr>
        <w:t>развивать мелкую моторику руки;</w:t>
      </w:r>
    </w:p>
    <w:p w:rsidR="00A86374" w:rsidRPr="002F0C9D" w:rsidRDefault="00A86374" w:rsidP="002F0C9D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C9D">
        <w:rPr>
          <w:rFonts w:ascii="Times New Roman" w:hAnsi="Times New Roman"/>
          <w:sz w:val="28"/>
          <w:szCs w:val="28"/>
          <w:lang w:eastAsia="ru-RU"/>
        </w:rPr>
        <w:t>снижать тревожность, связанную с не успешностью в познавательной деятельности</w:t>
      </w:r>
    </w:p>
    <w:p w:rsidR="00A86374" w:rsidRDefault="00A86374" w:rsidP="00A86374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2399" w:rsidRDefault="00A62399" w:rsidP="00A86374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62399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Организационное</w:t>
      </w:r>
      <w:r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обеспечение программы</w:t>
      </w:r>
    </w:p>
    <w:p w:rsidR="002B5EC1" w:rsidRPr="002B5EC1" w:rsidRDefault="002B5EC1" w:rsidP="002B5E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EC1">
        <w:rPr>
          <w:rFonts w:ascii="Times New Roman" w:hAnsi="Times New Roman"/>
          <w:sz w:val="28"/>
          <w:szCs w:val="28"/>
          <w:lang w:eastAsia="ru-RU"/>
        </w:rPr>
        <w:t>Возраст обучающихся – 4-5 лет.</w:t>
      </w:r>
    </w:p>
    <w:p w:rsidR="002B5EC1" w:rsidRPr="002B5EC1" w:rsidRDefault="002B5EC1" w:rsidP="002B5E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EC1">
        <w:rPr>
          <w:rFonts w:ascii="Times New Roman" w:hAnsi="Times New Roman"/>
          <w:sz w:val="28"/>
          <w:szCs w:val="28"/>
          <w:lang w:eastAsia="ru-RU"/>
        </w:rPr>
        <w:t>Форма организации образовательного процесса – индивидуальная</w:t>
      </w:r>
      <w:r w:rsidR="009F65B4">
        <w:rPr>
          <w:rFonts w:ascii="Times New Roman" w:hAnsi="Times New Roman"/>
          <w:sz w:val="28"/>
          <w:szCs w:val="28"/>
          <w:lang w:eastAsia="ru-RU"/>
        </w:rPr>
        <w:t xml:space="preserve"> (возможно - подгрупповая)</w:t>
      </w:r>
      <w:r w:rsidRPr="002B5EC1">
        <w:rPr>
          <w:rFonts w:ascii="Times New Roman" w:hAnsi="Times New Roman"/>
          <w:sz w:val="28"/>
          <w:szCs w:val="28"/>
          <w:lang w:eastAsia="ru-RU"/>
        </w:rPr>
        <w:t>.</w:t>
      </w:r>
    </w:p>
    <w:p w:rsidR="002B5EC1" w:rsidRPr="002B5EC1" w:rsidRDefault="002B5EC1" w:rsidP="002B5E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EC1">
        <w:rPr>
          <w:rFonts w:ascii="Times New Roman" w:hAnsi="Times New Roman"/>
          <w:sz w:val="28"/>
          <w:szCs w:val="28"/>
          <w:lang w:eastAsia="ru-RU"/>
        </w:rPr>
        <w:t>Учебный период – 25 занятий.</w:t>
      </w:r>
    </w:p>
    <w:p w:rsidR="002B5EC1" w:rsidRPr="002B5EC1" w:rsidRDefault="002B5EC1" w:rsidP="002B5E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EC1">
        <w:rPr>
          <w:rFonts w:ascii="Times New Roman" w:hAnsi="Times New Roman"/>
          <w:sz w:val="28"/>
          <w:szCs w:val="28"/>
          <w:lang w:eastAsia="ru-RU"/>
        </w:rPr>
        <w:lastRenderedPageBreak/>
        <w:t>Количество занятий в месяц – 4 занятия в месяц.</w:t>
      </w:r>
    </w:p>
    <w:p w:rsidR="002B5EC1" w:rsidRDefault="002B5EC1" w:rsidP="002B5E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EC1">
        <w:rPr>
          <w:rFonts w:ascii="Times New Roman" w:hAnsi="Times New Roman"/>
          <w:sz w:val="28"/>
          <w:szCs w:val="28"/>
          <w:lang w:eastAsia="ru-RU"/>
        </w:rPr>
        <w:t>Продолжительность одного занятия – в начале учебного цикла 12 - 15 минут, с середины 15 – 17 минут.</w:t>
      </w:r>
    </w:p>
    <w:p w:rsidR="002B5EC1" w:rsidRDefault="00984AF3" w:rsidP="00984A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AF3">
        <w:rPr>
          <w:rFonts w:ascii="Times New Roman" w:hAnsi="Times New Roman"/>
          <w:sz w:val="28"/>
          <w:szCs w:val="28"/>
          <w:lang w:eastAsia="ru-RU"/>
        </w:rPr>
        <w:t xml:space="preserve">Наша программа состоит из двадцати пяти занятий с постепенным усложнением материала. В каждом занятии есть задания, </w:t>
      </w:r>
      <w:r w:rsidRPr="00984AF3">
        <w:rPr>
          <w:rFonts w:ascii="Times New Roman" w:eastAsia="Calibri" w:hAnsi="Times New Roman"/>
          <w:sz w:val="28"/>
          <w:szCs w:val="28"/>
        </w:rPr>
        <w:t xml:space="preserve">направленные на развитие всех основных психических функций, </w:t>
      </w:r>
      <w:r w:rsidRPr="00984AF3">
        <w:rPr>
          <w:rFonts w:ascii="Times New Roman" w:hAnsi="Times New Roman"/>
          <w:sz w:val="28"/>
          <w:szCs w:val="28"/>
          <w:lang w:eastAsia="ru-RU"/>
        </w:rPr>
        <w:t xml:space="preserve">на развитие мелкой моторики рук. Для профилактики утомления все занятия содержат </w:t>
      </w:r>
      <w:proofErr w:type="spellStart"/>
      <w:r w:rsidRPr="00984AF3">
        <w:rPr>
          <w:rFonts w:ascii="Times New Roman" w:hAnsi="Times New Roman"/>
          <w:sz w:val="28"/>
          <w:szCs w:val="28"/>
          <w:lang w:eastAsia="ru-RU"/>
        </w:rPr>
        <w:t>физминутки</w:t>
      </w:r>
      <w:proofErr w:type="spellEnd"/>
      <w:r w:rsidRPr="00984AF3">
        <w:rPr>
          <w:rFonts w:ascii="Times New Roman" w:hAnsi="Times New Roman"/>
          <w:sz w:val="28"/>
          <w:szCs w:val="28"/>
          <w:lang w:eastAsia="ru-RU"/>
        </w:rPr>
        <w:t xml:space="preserve"> и разнообразные задания с раздаточным материалом.</w:t>
      </w:r>
    </w:p>
    <w:p w:rsidR="002B5EC1" w:rsidRPr="002B5EC1" w:rsidRDefault="002B5EC1" w:rsidP="002B5EC1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B5EC1">
        <w:rPr>
          <w:rFonts w:ascii="Times New Roman" w:eastAsia="Calibri" w:hAnsi="Times New Roman"/>
          <w:sz w:val="28"/>
          <w:szCs w:val="28"/>
        </w:rPr>
        <w:t>В занятия включаются:</w:t>
      </w:r>
    </w:p>
    <w:p w:rsidR="002B5EC1" w:rsidRPr="002B5EC1" w:rsidRDefault="002B5EC1" w:rsidP="002B5E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B5EC1">
        <w:rPr>
          <w:rFonts w:ascii="Times New Roman" w:eastAsia="Calibri" w:hAnsi="Times New Roman"/>
          <w:sz w:val="28"/>
          <w:szCs w:val="28"/>
        </w:rPr>
        <w:t>ритуалы приветствия и прощания;</w:t>
      </w:r>
    </w:p>
    <w:p w:rsidR="002B5EC1" w:rsidRPr="002B5EC1" w:rsidRDefault="002B5EC1" w:rsidP="002B5E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EC1">
        <w:rPr>
          <w:rFonts w:ascii="Times New Roman" w:eastAsia="Calibri" w:hAnsi="Times New Roman"/>
          <w:sz w:val="28"/>
          <w:szCs w:val="28"/>
        </w:rPr>
        <w:t xml:space="preserve">компьютерные игры и упражнения, с возможностью самоанализа и  </w:t>
      </w:r>
      <w:proofErr w:type="spellStart"/>
      <w:r w:rsidRPr="002B5EC1">
        <w:rPr>
          <w:rFonts w:ascii="Times New Roman" w:eastAsia="Calibri" w:hAnsi="Times New Roman"/>
          <w:sz w:val="28"/>
          <w:szCs w:val="28"/>
        </w:rPr>
        <w:t>самокоррекции</w:t>
      </w:r>
      <w:proofErr w:type="spellEnd"/>
      <w:r w:rsidRPr="002B5EC1">
        <w:rPr>
          <w:rFonts w:ascii="Times New Roman" w:eastAsia="Calibri" w:hAnsi="Times New Roman"/>
          <w:sz w:val="28"/>
          <w:szCs w:val="28"/>
        </w:rPr>
        <w:t xml:space="preserve">. </w:t>
      </w:r>
    </w:p>
    <w:p w:rsidR="002B5EC1" w:rsidRPr="002B5EC1" w:rsidRDefault="002B5EC1" w:rsidP="002B5E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EC1">
        <w:rPr>
          <w:rFonts w:ascii="Times New Roman" w:eastAsia="Calibri" w:hAnsi="Times New Roman"/>
          <w:sz w:val="28"/>
          <w:szCs w:val="28"/>
        </w:rPr>
        <w:t xml:space="preserve">упражнения для активизации мышц глаза (по методике Ковалева), </w:t>
      </w:r>
      <w:proofErr w:type="spellStart"/>
      <w:r w:rsidRPr="002B5EC1">
        <w:rPr>
          <w:rFonts w:ascii="Times New Roman" w:eastAsia="Calibri" w:hAnsi="Times New Roman"/>
          <w:sz w:val="28"/>
          <w:szCs w:val="28"/>
        </w:rPr>
        <w:t>психогимнастика</w:t>
      </w:r>
      <w:proofErr w:type="spellEnd"/>
      <w:r w:rsidRPr="002B5EC1">
        <w:rPr>
          <w:rFonts w:ascii="Times New Roman" w:eastAsia="Calibri" w:hAnsi="Times New Roman"/>
          <w:sz w:val="28"/>
          <w:szCs w:val="28"/>
        </w:rPr>
        <w:t>, релаксационные упражнения на снятие психомоторного напряжения и стимуляции мелкой моторики рук;</w:t>
      </w:r>
    </w:p>
    <w:p w:rsidR="002B5EC1" w:rsidRPr="00A62399" w:rsidRDefault="002B5EC1" w:rsidP="002B5E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EC1">
        <w:rPr>
          <w:rFonts w:ascii="Times New Roman" w:eastAsia="Calibri" w:hAnsi="Times New Roman"/>
          <w:sz w:val="28"/>
          <w:szCs w:val="28"/>
        </w:rPr>
        <w:t>графические задания.</w:t>
      </w:r>
    </w:p>
    <w:p w:rsidR="00A62399" w:rsidRPr="002B5EC1" w:rsidRDefault="00A62399" w:rsidP="00A623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B5EC1" w:rsidRPr="002B5EC1" w:rsidTr="008433C9">
        <w:tc>
          <w:tcPr>
            <w:tcW w:w="4927" w:type="dxa"/>
          </w:tcPr>
          <w:p w:rsidR="002B5EC1" w:rsidRPr="002B5EC1" w:rsidRDefault="002B5EC1" w:rsidP="00D22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F007BC" wp14:editId="0B65A598">
                  <wp:extent cx="2133600" cy="1591160"/>
                  <wp:effectExtent l="0" t="0" r="0" b="9525"/>
                  <wp:docPr id="7" name="Рисунок 7" descr="C:\Documents and Settings\Admin\Рабочий стол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Documents and Settings\Admin\Рабочий стол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121" cy="159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2B5EC1" w:rsidRPr="002B5EC1" w:rsidRDefault="002B5EC1" w:rsidP="002B5EC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2B5EC1" w:rsidRPr="002B5EC1" w:rsidRDefault="002B5EC1" w:rsidP="002B5EC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2B5EC1" w:rsidRPr="002B5EC1" w:rsidRDefault="002B5EC1" w:rsidP="00D237CD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B5EC1">
              <w:rPr>
                <w:rFonts w:ascii="Times New Roman" w:hAnsi="Times New Roman"/>
                <w:sz w:val="28"/>
                <w:szCs w:val="24"/>
                <w:lang w:eastAsia="ru-RU"/>
              </w:rPr>
              <w:t>Каждое занятие детей сопровождает</w:t>
            </w:r>
            <w:r w:rsidR="00D237C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анимированный герой – Смайлик.</w:t>
            </w:r>
          </w:p>
        </w:tc>
      </w:tr>
      <w:tr w:rsidR="002B5EC1" w:rsidRPr="002B5EC1" w:rsidTr="008433C9">
        <w:tc>
          <w:tcPr>
            <w:tcW w:w="4927" w:type="dxa"/>
          </w:tcPr>
          <w:p w:rsidR="002B5EC1" w:rsidRPr="002B5EC1" w:rsidRDefault="002B5EC1" w:rsidP="002B5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B5EC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                          </w:t>
            </w:r>
          </w:p>
          <w:p w:rsidR="002B5EC1" w:rsidRPr="002B5EC1" w:rsidRDefault="002B5EC1" w:rsidP="002B5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2B5EC1" w:rsidRPr="002B5EC1" w:rsidRDefault="002B5EC1" w:rsidP="002B5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2B5EC1" w:rsidRPr="002B5EC1" w:rsidRDefault="002B5EC1" w:rsidP="00D237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B5EC1">
              <w:rPr>
                <w:rFonts w:ascii="Times New Roman" w:hAnsi="Times New Roman"/>
                <w:sz w:val="28"/>
                <w:szCs w:val="24"/>
                <w:lang w:eastAsia="ru-RU"/>
              </w:rPr>
              <w:t>Задания ребенок получает не от психолога, а от Смайлика</w:t>
            </w:r>
            <w:r w:rsidR="00D237CD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927" w:type="dxa"/>
          </w:tcPr>
          <w:p w:rsidR="002B5EC1" w:rsidRPr="002B5EC1" w:rsidRDefault="002B5EC1" w:rsidP="002B5E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B5EC1"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789CA23D" wp14:editId="2C09088E">
                  <wp:extent cx="2087806" cy="1562100"/>
                  <wp:effectExtent l="0" t="0" r="8255" b="0"/>
                  <wp:docPr id="6" name="Рисунок 6" descr="C:\Documents and Settings\Admin\Рабочий стол\Рисунок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Documents and Settings\Admin\Рабочий стол\Рисунок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379" cy="156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EC1" w:rsidRPr="002B5EC1" w:rsidTr="008433C9">
        <w:tc>
          <w:tcPr>
            <w:tcW w:w="4927" w:type="dxa"/>
          </w:tcPr>
          <w:p w:rsidR="002B5EC1" w:rsidRPr="002B5EC1" w:rsidRDefault="002B5EC1" w:rsidP="002B5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B5EC1"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2322E60C" wp14:editId="0CE0170E">
                  <wp:extent cx="2276475" cy="1562100"/>
                  <wp:effectExtent l="0" t="0" r="9525" b="0"/>
                  <wp:docPr id="5" name="Рисунок 5" descr="C:\Documents and Settings\Admin\Рабочий стол\Рисунок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:\Documents and Settings\Admin\Рабочий стол\Рисунок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382" cy="1568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2B5EC1" w:rsidRPr="002B5EC1" w:rsidRDefault="002B5EC1" w:rsidP="002B5EC1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2B5EC1" w:rsidRPr="002B5EC1" w:rsidRDefault="002B5EC1" w:rsidP="002B5EC1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2B5EC1" w:rsidRPr="002B5EC1" w:rsidRDefault="002B5EC1" w:rsidP="002B5EC1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B5EC1">
              <w:rPr>
                <w:rFonts w:ascii="Times New Roman" w:hAnsi="Times New Roman"/>
                <w:sz w:val="28"/>
                <w:szCs w:val="24"/>
                <w:lang w:eastAsia="ru-RU"/>
              </w:rPr>
              <w:t>Он огорчается и вздыхает при ошибочных вариантах,  предлагает поду</w:t>
            </w:r>
            <w:r w:rsidR="00D237CD">
              <w:rPr>
                <w:rFonts w:ascii="Times New Roman" w:hAnsi="Times New Roman"/>
                <w:sz w:val="28"/>
                <w:szCs w:val="24"/>
                <w:lang w:eastAsia="ru-RU"/>
              </w:rPr>
              <w:t>мать и повторить попытку</w:t>
            </w:r>
            <w:r w:rsidRPr="002B5EC1">
              <w:rPr>
                <w:rFonts w:ascii="Times New Roman" w:hAnsi="Times New Roman"/>
                <w:sz w:val="28"/>
                <w:szCs w:val="24"/>
                <w:lang w:eastAsia="ru-RU"/>
              </w:rPr>
              <w:t>,</w:t>
            </w:r>
          </w:p>
          <w:p w:rsidR="002B5EC1" w:rsidRPr="002B5EC1" w:rsidRDefault="002B5EC1" w:rsidP="002B5EC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2B5EC1" w:rsidRPr="002B5EC1" w:rsidTr="008433C9">
        <w:tc>
          <w:tcPr>
            <w:tcW w:w="4927" w:type="dxa"/>
          </w:tcPr>
          <w:p w:rsidR="002B5EC1" w:rsidRPr="002B5EC1" w:rsidRDefault="002B5EC1" w:rsidP="002B5EC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2B5EC1" w:rsidRPr="002B5EC1" w:rsidRDefault="002B5EC1" w:rsidP="002B5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2B5EC1" w:rsidRPr="002B5EC1" w:rsidRDefault="002B5EC1" w:rsidP="002B5EC1">
            <w:pPr>
              <w:spacing w:after="0" w:line="240" w:lineRule="auto"/>
              <w:jc w:val="both"/>
              <w:rPr>
                <w:rFonts w:eastAsia="Calibri"/>
                <w:sz w:val="28"/>
                <w:lang w:eastAsia="ru-RU"/>
              </w:rPr>
            </w:pPr>
            <w:r w:rsidRPr="002B5EC1">
              <w:rPr>
                <w:rFonts w:ascii="Times New Roman" w:hAnsi="Times New Roman"/>
                <w:sz w:val="28"/>
                <w:szCs w:val="24"/>
                <w:lang w:eastAsia="ru-RU"/>
              </w:rPr>
              <w:t>радуется при правильном выполнении малышом задания</w:t>
            </w:r>
            <w:r w:rsidR="00D237CD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  <w:p w:rsidR="002B5EC1" w:rsidRPr="002B5EC1" w:rsidRDefault="002B5EC1" w:rsidP="002B5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2B5EC1" w:rsidRPr="002B5EC1" w:rsidRDefault="002B5EC1" w:rsidP="00D50C48">
            <w:pPr>
              <w:spacing w:after="0" w:line="240" w:lineRule="auto"/>
              <w:ind w:firstLine="35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B5EC1"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00A87126" wp14:editId="590964A4">
                  <wp:extent cx="2095500" cy="1530747"/>
                  <wp:effectExtent l="0" t="0" r="0" b="0"/>
                  <wp:docPr id="4" name="Рисунок 4" descr="C:\Documents and Settings\Admin\Рабочий стол\Рисунок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C:\Documents and Settings\Admin\Рабочий стол\Рисунок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958" cy="153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EC1" w:rsidRPr="002B5EC1" w:rsidTr="008433C9">
        <w:tc>
          <w:tcPr>
            <w:tcW w:w="4927" w:type="dxa"/>
          </w:tcPr>
          <w:p w:rsidR="002B5EC1" w:rsidRPr="002B5EC1" w:rsidRDefault="002B5EC1" w:rsidP="00012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B5EC1"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78F98748" wp14:editId="17C7BFDB">
                  <wp:extent cx="2286000" cy="1695450"/>
                  <wp:effectExtent l="0" t="0" r="0" b="0"/>
                  <wp:docPr id="3" name="Рисунок 3" descr="C:\Documents and Settings\Admin\Рабочий стол\Рисунок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C:\Documents and Settings\Admin\Рабочий стол\Рисунок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743" cy="1699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2B5EC1" w:rsidRPr="002B5EC1" w:rsidRDefault="002B5EC1" w:rsidP="002B5EC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B5EC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    </w:t>
            </w:r>
          </w:p>
          <w:p w:rsidR="002B5EC1" w:rsidRPr="002B5EC1" w:rsidRDefault="002B5EC1" w:rsidP="002B5EC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2B5EC1" w:rsidRPr="002B5EC1" w:rsidRDefault="002B5EC1" w:rsidP="002B5EC1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2B5EC1" w:rsidRPr="002B5EC1" w:rsidRDefault="002B5EC1" w:rsidP="002B5EC1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B5EC1">
              <w:rPr>
                <w:rFonts w:ascii="Times New Roman" w:hAnsi="Times New Roman"/>
                <w:sz w:val="28"/>
                <w:szCs w:val="24"/>
                <w:lang w:eastAsia="ru-RU"/>
              </w:rPr>
              <w:t>В конце каждого занятия Смайлик прощается с ребенком.</w:t>
            </w:r>
          </w:p>
        </w:tc>
      </w:tr>
    </w:tbl>
    <w:p w:rsidR="000D4C68" w:rsidRDefault="00984AF3" w:rsidP="00A863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AF3">
        <w:rPr>
          <w:rFonts w:ascii="Times New Roman" w:hAnsi="Times New Roman"/>
          <w:sz w:val="28"/>
          <w:szCs w:val="28"/>
          <w:lang w:eastAsia="ru-RU"/>
        </w:rPr>
        <w:t>Наличие этого героя создает дополнительную привлекательность для ребенка и превращает занятие в увлекательную игру.</w:t>
      </w:r>
    </w:p>
    <w:p w:rsidR="00D22696" w:rsidRDefault="00A86374" w:rsidP="000D4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D22696" w:rsidRPr="002B5EC1">
        <w:rPr>
          <w:rFonts w:ascii="Times New Roman" w:hAnsi="Times New Roman"/>
          <w:sz w:val="28"/>
          <w:szCs w:val="28"/>
          <w:lang w:eastAsia="ru-RU"/>
        </w:rPr>
        <w:t>етодическое пособие «Научусь, смогу, сумею!»    получило рецензию от кандидата психологических наук, доцента Красноярского государственного педагогического университета им.</w:t>
      </w:r>
      <w:r w:rsidR="00D226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696" w:rsidRPr="002B5EC1">
        <w:rPr>
          <w:rFonts w:ascii="Times New Roman" w:hAnsi="Times New Roman"/>
          <w:sz w:val="28"/>
          <w:szCs w:val="28"/>
          <w:lang w:eastAsia="ru-RU"/>
        </w:rPr>
        <w:t>В.</w:t>
      </w:r>
      <w:r w:rsidR="00D226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696" w:rsidRPr="002B5EC1">
        <w:rPr>
          <w:rFonts w:ascii="Times New Roman" w:hAnsi="Times New Roman"/>
          <w:sz w:val="28"/>
          <w:szCs w:val="28"/>
          <w:lang w:eastAsia="ru-RU"/>
        </w:rPr>
        <w:t xml:space="preserve">Астафьева </w:t>
      </w:r>
      <w:proofErr w:type="spellStart"/>
      <w:r w:rsidR="00D22696" w:rsidRPr="002B5EC1">
        <w:rPr>
          <w:rFonts w:ascii="Times New Roman" w:hAnsi="Times New Roman"/>
          <w:sz w:val="28"/>
          <w:szCs w:val="28"/>
          <w:lang w:eastAsia="ru-RU"/>
        </w:rPr>
        <w:t>Финогеновой</w:t>
      </w:r>
      <w:proofErr w:type="spellEnd"/>
      <w:r w:rsidR="00D22696" w:rsidRPr="002B5EC1">
        <w:rPr>
          <w:rFonts w:ascii="Times New Roman" w:hAnsi="Times New Roman"/>
          <w:sz w:val="28"/>
          <w:szCs w:val="28"/>
          <w:lang w:eastAsia="ru-RU"/>
        </w:rPr>
        <w:t xml:space="preserve"> Ольги Николаевны. В данный момент методическое пособие успешно используют педагоги-психологи дошкольных учреждений г. Железногорска и г. Сосновоборска</w:t>
      </w:r>
      <w:r w:rsidR="00D22696">
        <w:rPr>
          <w:rFonts w:ascii="Times New Roman" w:hAnsi="Times New Roman"/>
          <w:sz w:val="28"/>
          <w:szCs w:val="28"/>
          <w:lang w:eastAsia="ru-RU"/>
        </w:rPr>
        <w:t xml:space="preserve"> Красноярского края, а также педагоги-психологи на территории России (пособие распространено через форум </w:t>
      </w:r>
      <w:r w:rsidR="00D22696">
        <w:rPr>
          <w:rFonts w:ascii="Times New Roman" w:hAnsi="Times New Roman"/>
          <w:sz w:val="28"/>
          <w:szCs w:val="28"/>
          <w:lang w:val="en-US" w:eastAsia="ru-RU"/>
        </w:rPr>
        <w:t>psychology</w:t>
      </w:r>
      <w:r w:rsidR="00D22696" w:rsidRPr="00D50C48">
        <w:rPr>
          <w:rFonts w:ascii="Times New Roman" w:hAnsi="Times New Roman"/>
          <w:sz w:val="28"/>
          <w:szCs w:val="28"/>
          <w:lang w:eastAsia="ru-RU"/>
        </w:rPr>
        <w:t>.</w:t>
      </w:r>
      <w:r w:rsidR="00D22696">
        <w:rPr>
          <w:rFonts w:ascii="Times New Roman" w:hAnsi="Times New Roman"/>
          <w:sz w:val="28"/>
          <w:szCs w:val="28"/>
          <w:lang w:val="en-US" w:eastAsia="ru-RU"/>
        </w:rPr>
        <w:t>net</w:t>
      </w:r>
      <w:r w:rsidR="00D22696" w:rsidRPr="002B5EC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D22696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D22696">
        <w:rPr>
          <w:rFonts w:ascii="Times New Roman" w:hAnsi="Times New Roman"/>
          <w:sz w:val="28"/>
          <w:szCs w:val="28"/>
          <w:lang w:eastAsia="ru-RU"/>
        </w:rPr>
        <w:t>).</w:t>
      </w:r>
    </w:p>
    <w:p w:rsidR="000D4C68" w:rsidRPr="00A62399" w:rsidRDefault="000D4C68" w:rsidP="00A6239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62399" w:rsidRDefault="00A62399" w:rsidP="00A62399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Техническое оснащение занятий</w:t>
      </w:r>
    </w:p>
    <w:p w:rsidR="002B5EC1" w:rsidRPr="002B5EC1" w:rsidRDefault="002B5EC1" w:rsidP="00D237C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2B5EC1">
        <w:rPr>
          <w:rFonts w:ascii="Times New Roman" w:eastAsia="Calibri" w:hAnsi="Times New Roman"/>
          <w:sz w:val="28"/>
          <w:szCs w:val="28"/>
        </w:rPr>
        <w:t xml:space="preserve">Помещение, оборудованное компьютером или ноутбуком. </w:t>
      </w:r>
    </w:p>
    <w:p w:rsidR="002B5EC1" w:rsidRPr="002B5EC1" w:rsidRDefault="002B5EC1" w:rsidP="00D237C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2B5EC1">
        <w:rPr>
          <w:rFonts w:ascii="Times New Roman" w:eastAsia="Calibri" w:hAnsi="Times New Roman"/>
          <w:sz w:val="28"/>
          <w:szCs w:val="28"/>
        </w:rPr>
        <w:t xml:space="preserve">Минимальные системные требования: операционная система </w:t>
      </w:r>
      <w:proofErr w:type="spellStart"/>
      <w:r w:rsidRPr="002B5EC1">
        <w:rPr>
          <w:rFonts w:ascii="Times New Roman" w:eastAsia="Calibri" w:hAnsi="Times New Roman"/>
          <w:sz w:val="28"/>
          <w:szCs w:val="28"/>
        </w:rPr>
        <w:t>Microsoft</w:t>
      </w:r>
      <w:proofErr w:type="spellEnd"/>
      <w:r w:rsidRPr="002B5EC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2B5EC1">
        <w:rPr>
          <w:rFonts w:ascii="Times New Roman" w:eastAsia="Calibri" w:hAnsi="Times New Roman"/>
          <w:sz w:val="28"/>
          <w:szCs w:val="28"/>
        </w:rPr>
        <w:t>Windows</w:t>
      </w:r>
      <w:proofErr w:type="spellEnd"/>
      <w:r w:rsidRPr="002B5EC1">
        <w:rPr>
          <w:rFonts w:ascii="Times New Roman" w:eastAsia="Calibri" w:hAnsi="Times New Roman"/>
          <w:sz w:val="28"/>
          <w:szCs w:val="28"/>
        </w:rPr>
        <w:t xml:space="preserve"> 98/</w:t>
      </w:r>
      <w:proofErr w:type="spellStart"/>
      <w:r w:rsidRPr="002B5EC1">
        <w:rPr>
          <w:rFonts w:ascii="Times New Roman" w:eastAsia="Calibri" w:hAnsi="Times New Roman"/>
          <w:sz w:val="28"/>
          <w:szCs w:val="28"/>
        </w:rPr>
        <w:t>Me</w:t>
      </w:r>
      <w:proofErr w:type="spellEnd"/>
      <w:r w:rsidRPr="002B5EC1">
        <w:rPr>
          <w:rFonts w:ascii="Times New Roman" w:eastAsia="Calibri" w:hAnsi="Times New Roman"/>
          <w:sz w:val="28"/>
          <w:szCs w:val="28"/>
        </w:rPr>
        <w:t xml:space="preserve">/2000/XP, процессор </w:t>
      </w:r>
      <w:proofErr w:type="spellStart"/>
      <w:r w:rsidRPr="002B5EC1">
        <w:rPr>
          <w:rFonts w:ascii="Times New Roman" w:eastAsia="Calibri" w:hAnsi="Times New Roman"/>
          <w:sz w:val="28"/>
          <w:szCs w:val="28"/>
        </w:rPr>
        <w:t>Pentium</w:t>
      </w:r>
      <w:proofErr w:type="spellEnd"/>
      <w:r w:rsidRPr="002B5EC1">
        <w:rPr>
          <w:rFonts w:ascii="Times New Roman" w:eastAsia="Calibri" w:hAnsi="Times New Roman"/>
          <w:sz w:val="28"/>
          <w:szCs w:val="28"/>
        </w:rPr>
        <w:t xml:space="preserve"> III 300 </w:t>
      </w:r>
      <w:proofErr w:type="spellStart"/>
      <w:proofErr w:type="gramStart"/>
      <w:r w:rsidRPr="002B5EC1">
        <w:rPr>
          <w:rFonts w:ascii="Times New Roman" w:eastAsia="Calibri" w:hAnsi="Times New Roman"/>
          <w:sz w:val="28"/>
          <w:szCs w:val="28"/>
        </w:rPr>
        <w:t>M</w:t>
      </w:r>
      <w:proofErr w:type="gramEnd"/>
      <w:r w:rsidRPr="002B5EC1">
        <w:rPr>
          <w:rFonts w:ascii="Times New Roman" w:eastAsia="Calibri" w:hAnsi="Times New Roman"/>
          <w:sz w:val="28"/>
          <w:szCs w:val="28"/>
        </w:rPr>
        <w:t>Гц</w:t>
      </w:r>
      <w:proofErr w:type="spellEnd"/>
      <w:r w:rsidRPr="002B5EC1">
        <w:rPr>
          <w:rFonts w:ascii="Times New Roman" w:eastAsia="Calibri" w:hAnsi="Times New Roman"/>
          <w:sz w:val="28"/>
          <w:szCs w:val="28"/>
        </w:rPr>
        <w:t>, видео 8 Мб, оперативная память 64 Мб, принтер</w:t>
      </w:r>
    </w:p>
    <w:p w:rsidR="002B5EC1" w:rsidRPr="002B5EC1" w:rsidRDefault="002B5EC1" w:rsidP="00D237C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2B5EC1">
        <w:rPr>
          <w:rFonts w:ascii="Times New Roman" w:eastAsia="Calibri" w:hAnsi="Times New Roman"/>
          <w:sz w:val="28"/>
          <w:szCs w:val="28"/>
        </w:rPr>
        <w:t xml:space="preserve">Рекомендуемые системные требования: операционная система </w:t>
      </w:r>
      <w:proofErr w:type="spellStart"/>
      <w:r w:rsidRPr="002B5EC1">
        <w:rPr>
          <w:rFonts w:ascii="Times New Roman" w:eastAsia="Calibri" w:hAnsi="Times New Roman"/>
          <w:sz w:val="28"/>
          <w:szCs w:val="28"/>
        </w:rPr>
        <w:t>Microsoft</w:t>
      </w:r>
      <w:proofErr w:type="spellEnd"/>
      <w:r w:rsidRPr="002B5EC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2B5EC1">
        <w:rPr>
          <w:rFonts w:ascii="Times New Roman" w:eastAsia="Calibri" w:hAnsi="Times New Roman"/>
          <w:sz w:val="28"/>
          <w:szCs w:val="28"/>
        </w:rPr>
        <w:t>Windows</w:t>
      </w:r>
      <w:proofErr w:type="spellEnd"/>
      <w:r w:rsidRPr="002B5EC1">
        <w:rPr>
          <w:rFonts w:ascii="Times New Roman" w:eastAsia="Calibri" w:hAnsi="Times New Roman"/>
          <w:sz w:val="28"/>
          <w:szCs w:val="28"/>
        </w:rPr>
        <w:t xml:space="preserve"> XP, процессор </w:t>
      </w:r>
      <w:proofErr w:type="spellStart"/>
      <w:r w:rsidRPr="002B5EC1">
        <w:rPr>
          <w:rFonts w:ascii="Times New Roman" w:eastAsia="Calibri" w:hAnsi="Times New Roman"/>
          <w:sz w:val="28"/>
          <w:szCs w:val="28"/>
        </w:rPr>
        <w:t>Pentium</w:t>
      </w:r>
      <w:proofErr w:type="spellEnd"/>
      <w:r w:rsidRPr="002B5EC1">
        <w:rPr>
          <w:rFonts w:ascii="Times New Roman" w:eastAsia="Calibri" w:hAnsi="Times New Roman"/>
          <w:sz w:val="28"/>
          <w:szCs w:val="28"/>
        </w:rPr>
        <w:t xml:space="preserve"> 300 </w:t>
      </w:r>
      <w:proofErr w:type="spellStart"/>
      <w:proofErr w:type="gramStart"/>
      <w:r w:rsidRPr="002B5EC1">
        <w:rPr>
          <w:rFonts w:ascii="Times New Roman" w:eastAsia="Calibri" w:hAnsi="Times New Roman"/>
          <w:sz w:val="28"/>
          <w:szCs w:val="28"/>
        </w:rPr>
        <w:t>M</w:t>
      </w:r>
      <w:proofErr w:type="gramEnd"/>
      <w:r w:rsidRPr="002B5EC1">
        <w:rPr>
          <w:rFonts w:ascii="Times New Roman" w:eastAsia="Calibri" w:hAnsi="Times New Roman"/>
          <w:sz w:val="28"/>
          <w:szCs w:val="28"/>
        </w:rPr>
        <w:t>Гц</w:t>
      </w:r>
      <w:proofErr w:type="spellEnd"/>
      <w:r w:rsidRPr="002B5EC1">
        <w:rPr>
          <w:rFonts w:ascii="Times New Roman" w:eastAsia="Calibri" w:hAnsi="Times New Roman"/>
          <w:sz w:val="28"/>
          <w:szCs w:val="28"/>
        </w:rPr>
        <w:t xml:space="preserve">, оперативная память 64 Мб, видеоадаптер 16 Мб, 12-ти скоростной СD-ROM, </w:t>
      </w:r>
    </w:p>
    <w:p w:rsidR="002F0C9D" w:rsidRDefault="002F0C9D" w:rsidP="00A623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62399" w:rsidRPr="00326DBB" w:rsidRDefault="00A62399" w:rsidP="00A623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6DB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Предполагаемые результаты</w:t>
      </w:r>
      <w:r w:rsidRPr="00326DB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A62399" w:rsidRPr="00326DBB" w:rsidRDefault="00A62399" w:rsidP="00A62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6DBB">
        <w:rPr>
          <w:rFonts w:ascii="Times New Roman" w:eastAsia="Calibri" w:hAnsi="Times New Roman"/>
          <w:color w:val="000000"/>
          <w:sz w:val="28"/>
          <w:szCs w:val="28"/>
        </w:rPr>
        <w:t>Результат</w:t>
      </w:r>
      <w:r w:rsidRPr="00326DBB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326DBB">
        <w:rPr>
          <w:rFonts w:ascii="Times New Roman" w:eastAsia="Calibri" w:hAnsi="Times New Roman"/>
          <w:color w:val="000000"/>
          <w:sz w:val="28"/>
          <w:szCs w:val="28"/>
        </w:rPr>
        <w:t xml:space="preserve">апробации данных программ в течение двух лет в </w:t>
      </w:r>
      <w:r w:rsidR="00326DBB" w:rsidRPr="00326DBB">
        <w:rPr>
          <w:rFonts w:ascii="Times New Roman" w:eastAsia="Calibri" w:hAnsi="Times New Roman"/>
          <w:color w:val="000000"/>
          <w:sz w:val="28"/>
          <w:szCs w:val="28"/>
        </w:rPr>
        <w:t>трех</w:t>
      </w:r>
      <w:r w:rsidRPr="00326DBB">
        <w:rPr>
          <w:rFonts w:ascii="Times New Roman" w:eastAsia="Calibri" w:hAnsi="Times New Roman"/>
          <w:color w:val="000000"/>
          <w:sz w:val="28"/>
          <w:szCs w:val="28"/>
        </w:rPr>
        <w:t xml:space="preserve"> дошкольных учреждениях г. Железногорска (МБДОУ №№ 66, 36</w:t>
      </w:r>
      <w:r w:rsidR="00326DBB" w:rsidRPr="00326DBB">
        <w:rPr>
          <w:rFonts w:ascii="Times New Roman" w:eastAsia="Calibri" w:hAnsi="Times New Roman"/>
          <w:color w:val="000000"/>
          <w:sz w:val="28"/>
          <w:szCs w:val="28"/>
        </w:rPr>
        <w:t>, 17</w:t>
      </w:r>
      <w:r w:rsidRPr="00326DBB">
        <w:rPr>
          <w:rFonts w:ascii="Times New Roman" w:eastAsia="Calibri" w:hAnsi="Times New Roman"/>
          <w:color w:val="000000"/>
          <w:sz w:val="28"/>
          <w:szCs w:val="28"/>
        </w:rPr>
        <w:t>):</w:t>
      </w:r>
    </w:p>
    <w:p w:rsidR="00A86374" w:rsidRDefault="00A62399" w:rsidP="00A8637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6DBB">
        <w:rPr>
          <w:rFonts w:ascii="Times New Roman" w:eastAsia="Calibri" w:hAnsi="Times New Roman"/>
          <w:color w:val="000000"/>
          <w:sz w:val="28"/>
          <w:szCs w:val="28"/>
        </w:rPr>
        <w:t xml:space="preserve"> Практика показала, что при условии систематического использования мультимедийных презентаций в сочетании с традиционными методами обучения, эффективность работы по развитию познавательных способностей детей дошкольного возраста значительно повышается.</w:t>
      </w:r>
      <w:r w:rsidR="00A8637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326DBB" w:rsidRPr="00326DBB" w:rsidRDefault="00326DBB" w:rsidP="00A8637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bookmarkStart w:id="0" w:name="_GoBack"/>
      <w:bookmarkEnd w:id="0"/>
      <w:r w:rsidRPr="00326DBB">
        <w:rPr>
          <w:rFonts w:ascii="Times New Roman" w:eastAsia="Calibri" w:hAnsi="Times New Roman"/>
          <w:color w:val="000000"/>
          <w:sz w:val="28"/>
          <w:szCs w:val="28"/>
        </w:rPr>
        <w:t xml:space="preserve">Результативность реализации программы прослеживается в положительной динамике развития познавательной сферы (методика </w:t>
      </w:r>
      <w:proofErr w:type="spellStart"/>
      <w:r w:rsidRPr="00326DBB">
        <w:rPr>
          <w:rFonts w:ascii="Times New Roman" w:eastAsia="Calibri" w:hAnsi="Times New Roman"/>
          <w:color w:val="000000"/>
          <w:sz w:val="28"/>
          <w:szCs w:val="28"/>
        </w:rPr>
        <w:t>Стребелевой</w:t>
      </w:r>
      <w:proofErr w:type="spellEnd"/>
      <w:r w:rsidRPr="00326DBB">
        <w:rPr>
          <w:rFonts w:ascii="Times New Roman" w:eastAsia="Calibri" w:hAnsi="Times New Roman"/>
          <w:color w:val="000000"/>
          <w:sz w:val="28"/>
          <w:szCs w:val="28"/>
        </w:rPr>
        <w:t xml:space="preserve"> Е.А.)</w:t>
      </w:r>
    </w:p>
    <w:p w:rsidR="00326DBB" w:rsidRPr="00326DBB" w:rsidRDefault="00326DBB" w:rsidP="00326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326DBB">
        <w:rPr>
          <w:rFonts w:ascii="Times New Roman" w:eastAsia="Calibri" w:hAnsi="Times New Roman"/>
          <w:color w:val="000000"/>
          <w:sz w:val="28"/>
          <w:szCs w:val="28"/>
        </w:rPr>
        <w:lastRenderedPageBreak/>
        <w:t>По итогам года психические процессы  у детей контрольной группы, с которыми проводились занятия с применением мультимедийных презентаций, сформированы на значительно более высоком уровне (средний уровень - у 72% и выше среднего у 7%, 29 % детей переместились с низкого уровня на уровень ниже среднего), чем у детей, с которыми проводились традиционные занятия на развитие познавател</w:t>
      </w:r>
      <w:r>
        <w:rPr>
          <w:rFonts w:ascii="Times New Roman" w:eastAsia="Calibri" w:hAnsi="Times New Roman"/>
          <w:color w:val="000000"/>
          <w:sz w:val="28"/>
          <w:szCs w:val="28"/>
        </w:rPr>
        <w:t>ьной сферы (средний уровень у 58</w:t>
      </w:r>
      <w:r w:rsidRPr="00326DBB">
        <w:rPr>
          <w:rFonts w:ascii="Times New Roman" w:eastAsia="Calibri" w:hAnsi="Times New Roman"/>
          <w:color w:val="000000"/>
          <w:sz w:val="28"/>
          <w:szCs w:val="28"/>
        </w:rPr>
        <w:t>%, ниже среднего</w:t>
      </w:r>
      <w:proofErr w:type="gramEnd"/>
      <w:r w:rsidRPr="00326DBB">
        <w:rPr>
          <w:rFonts w:ascii="Times New Roman" w:eastAsia="Calibri" w:hAnsi="Times New Roman"/>
          <w:color w:val="000000"/>
          <w:sz w:val="28"/>
          <w:szCs w:val="28"/>
        </w:rPr>
        <w:t xml:space="preserve"> у 39% детей), при приблизительно равных значимых показателях в начале учебного года.</w:t>
      </w:r>
    </w:p>
    <w:p w:rsidR="00326DBB" w:rsidRDefault="00A86374" w:rsidP="00326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6DBB">
        <w:rPr>
          <w:rFonts w:ascii="Times New Roman" w:eastAsia="Calibri" w:hAnsi="Times New Roman"/>
          <w:color w:val="000000"/>
          <w:sz w:val="28"/>
          <w:szCs w:val="28"/>
        </w:rPr>
        <w:t>Индекс тревожности стал ниже и находится в диапазоне средних показателей для детей дошкольного возраста, повысилась самооценка за счет успешности выполнен</w:t>
      </w:r>
      <w:r w:rsidR="00326DBB">
        <w:rPr>
          <w:rFonts w:ascii="Times New Roman" w:eastAsia="Calibri" w:hAnsi="Times New Roman"/>
          <w:color w:val="000000"/>
          <w:sz w:val="28"/>
          <w:szCs w:val="28"/>
        </w:rPr>
        <w:t>ия заданий, улучшилась моторика, у</w:t>
      </w:r>
      <w:r w:rsidR="00326DBB" w:rsidRPr="00326DBB">
        <w:rPr>
          <w:rFonts w:ascii="Times New Roman" w:eastAsia="Calibri" w:hAnsi="Times New Roman"/>
          <w:color w:val="000000"/>
          <w:sz w:val="28"/>
          <w:szCs w:val="28"/>
        </w:rPr>
        <w:t>лучшилась речь (по результатам логопедического обследования)</w:t>
      </w:r>
      <w:r w:rsidR="00326DBB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326DBB" w:rsidRPr="00326DBB" w:rsidRDefault="00326DBB" w:rsidP="00326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6DBB">
        <w:rPr>
          <w:rFonts w:ascii="Times New Roman" w:eastAsia="Calibri" w:hAnsi="Times New Roman"/>
          <w:color w:val="000000"/>
          <w:sz w:val="28"/>
          <w:szCs w:val="28"/>
        </w:rPr>
        <w:t>Также об эффективности говорят следующие позитивные факторы:</w:t>
      </w:r>
    </w:p>
    <w:p w:rsidR="00326DBB" w:rsidRPr="00326DBB" w:rsidRDefault="00326DBB" w:rsidP="00326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6DBB">
        <w:rPr>
          <w:rFonts w:ascii="Times New Roman" w:eastAsia="Calibri" w:hAnsi="Times New Roman"/>
          <w:color w:val="000000"/>
          <w:sz w:val="28"/>
          <w:szCs w:val="28"/>
        </w:rPr>
        <w:t>• все дети (100%) лучше воспринимают изучаемый материал за счет того, что презентация несет в себе образный тип информации, понятный дошкольникам, не умеющим читать и писать;</w:t>
      </w:r>
    </w:p>
    <w:p w:rsidR="00326DBB" w:rsidRPr="00326DBB" w:rsidRDefault="00326DBB" w:rsidP="00326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6DBB">
        <w:rPr>
          <w:rFonts w:ascii="Times New Roman" w:eastAsia="Calibri" w:hAnsi="Times New Roman"/>
          <w:color w:val="000000"/>
          <w:sz w:val="28"/>
          <w:szCs w:val="28"/>
        </w:rPr>
        <w:t>• у воспитанников повышается (приблизительно на 50%) мотивация к работе на занятии за счет привлекательности компьютера и мультимедийных эффектов. Движения, звук, мультипликация надолго привлекают внимание детей (продолжительность сосредоточения внимания увеличилась на 34%);</w:t>
      </w:r>
    </w:p>
    <w:p w:rsidR="00326DBB" w:rsidRPr="00326DBB" w:rsidRDefault="00326DBB" w:rsidP="00326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6DBB">
        <w:rPr>
          <w:rFonts w:ascii="Times New Roman" w:eastAsia="Calibri" w:hAnsi="Times New Roman"/>
          <w:color w:val="000000"/>
          <w:sz w:val="28"/>
          <w:szCs w:val="28"/>
        </w:rPr>
        <w:t>• полученные знания остаются в памяти на более долгий срок и легче восстанавливаются для применения на практике после краткого повторения;</w:t>
      </w:r>
    </w:p>
    <w:p w:rsidR="00326DBB" w:rsidRPr="00326DBB" w:rsidRDefault="00326DBB" w:rsidP="00D23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highlight w:val="yellow"/>
          <w:u w:val="single"/>
        </w:rPr>
      </w:pPr>
    </w:p>
    <w:p w:rsidR="0001297E" w:rsidRPr="0001297E" w:rsidRDefault="00326DBB" w:rsidP="00012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Контрольная</w:t>
      </w:r>
      <w:r w:rsidR="0001297E" w:rsidRPr="0001297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группа</w:t>
      </w:r>
    </w:p>
    <w:p w:rsidR="0001297E" w:rsidRDefault="0001297E" w:rsidP="00012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67125" cy="1760220"/>
            <wp:effectExtent l="0" t="0" r="0" b="0"/>
            <wp:docPr id="23" name="Диаграмм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1297E" w:rsidRPr="0001297E" w:rsidRDefault="00326DBB" w:rsidP="00012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326DBB">
        <w:rPr>
          <w:rFonts w:ascii="Times New Roman" w:eastAsia="Calibri" w:hAnsi="Times New Roman"/>
          <w:b/>
          <w:color w:val="000000"/>
          <w:sz w:val="24"/>
          <w:szCs w:val="24"/>
        </w:rPr>
        <w:t>Дети</w:t>
      </w:r>
      <w:r w:rsidRPr="00326DBB">
        <w:rPr>
          <w:rFonts w:ascii="Times New Roman" w:eastAsia="Calibri" w:hAnsi="Times New Roman"/>
          <w:b/>
          <w:color w:val="000000"/>
          <w:sz w:val="24"/>
          <w:szCs w:val="24"/>
        </w:rPr>
        <w:t>, с которыми проводились традиционные занятия</w:t>
      </w:r>
      <w:r w:rsidRPr="00326DBB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01297E">
        <w:rPr>
          <w:rFonts w:ascii="Times New Roman" w:eastAsia="Calibri" w:hAnsi="Times New Roman"/>
          <w:color w:val="000000"/>
          <w:sz w:val="24"/>
          <w:szCs w:val="24"/>
        </w:rPr>
        <w:object w:dxaOrig="5835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91.75pt;height:135pt" o:ole="">
            <v:imagedata r:id="rId18" o:title=""/>
          </v:shape>
          <o:OLEObject Type="Embed" ProgID="MSGraph.Chart.8" ShapeID="_x0000_i1033" DrawAspect="Content" ObjectID="_1643191389" r:id="rId19">
            <o:FieldCodes>\s</o:FieldCodes>
          </o:OLEObject>
        </w:object>
      </w:r>
    </w:p>
    <w:p w:rsidR="00A62399" w:rsidRDefault="00A62399" w:rsidP="00D50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2399">
        <w:rPr>
          <w:rFonts w:ascii="Times New Roman" w:hAnsi="Times New Roman"/>
          <w:b/>
          <w:color w:val="000000"/>
          <w:sz w:val="28"/>
          <w:szCs w:val="28"/>
        </w:rPr>
        <w:t>Заключение</w:t>
      </w:r>
    </w:p>
    <w:p w:rsidR="00A62399" w:rsidRPr="00A62399" w:rsidRDefault="00A62399" w:rsidP="00D50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50C48" w:rsidRDefault="00D50C48" w:rsidP="00D50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3C0">
        <w:rPr>
          <w:rFonts w:ascii="Times New Roman" w:hAnsi="Times New Roman"/>
          <w:color w:val="000000"/>
          <w:sz w:val="28"/>
          <w:szCs w:val="28"/>
        </w:rPr>
        <w:t xml:space="preserve">В заключение </w:t>
      </w:r>
      <w:r>
        <w:rPr>
          <w:rFonts w:ascii="Times New Roman" w:hAnsi="Times New Roman"/>
          <w:color w:val="000000"/>
          <w:sz w:val="28"/>
          <w:szCs w:val="28"/>
        </w:rPr>
        <w:t>хочется отметить</w:t>
      </w:r>
      <w:r w:rsidRPr="00E053C0">
        <w:rPr>
          <w:rFonts w:ascii="Times New Roman" w:hAnsi="Times New Roman"/>
          <w:color w:val="000000"/>
          <w:sz w:val="28"/>
          <w:szCs w:val="28"/>
        </w:rPr>
        <w:t xml:space="preserve">, что умелое сочетание традиционных и информационных средств зависит от квалификации и мастерства педагога-психолога, методики, которую он применяет, уровня владения компьютером. Компьютерные технологии должны органично встраиваться в систему работы педагога-психолога, не </w:t>
      </w:r>
      <w:r w:rsidRPr="00E053C0">
        <w:rPr>
          <w:rFonts w:ascii="Times New Roman" w:hAnsi="Times New Roman"/>
          <w:color w:val="000000"/>
          <w:sz w:val="28"/>
          <w:szCs w:val="28"/>
        </w:rPr>
        <w:lastRenderedPageBreak/>
        <w:t>заменяя непосредственного межличностного общения с детьми, а лишь помогая решать поставленные задачи.</w:t>
      </w:r>
    </w:p>
    <w:p w:rsidR="001742A2" w:rsidRPr="000D4C68" w:rsidRDefault="000D4C68" w:rsidP="000D4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C68">
        <w:rPr>
          <w:rFonts w:ascii="Times New Roman" w:hAnsi="Times New Roman"/>
          <w:color w:val="000000"/>
          <w:sz w:val="28"/>
          <w:szCs w:val="28"/>
        </w:rPr>
        <w:t>Мы считаем</w:t>
      </w:r>
      <w:r w:rsidR="00D50C48" w:rsidRPr="000D4C68">
        <w:rPr>
          <w:rFonts w:ascii="Times New Roman" w:hAnsi="Times New Roman"/>
          <w:color w:val="000000"/>
          <w:sz w:val="28"/>
          <w:szCs w:val="28"/>
        </w:rPr>
        <w:t>, что психологи будут востребованы тогда, когда идут в ногу со временем, умеют пользоваться новинками, предлагаемыми обществом и развитием прогресса. К этому стремится каждый из нас.</w:t>
      </w:r>
    </w:p>
    <w:sectPr w:rsidR="001742A2" w:rsidRPr="000D4C68" w:rsidSect="00326DBB">
      <w:pgSz w:w="11906" w:h="16838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374" w:rsidRDefault="00A86374" w:rsidP="00A86374">
      <w:pPr>
        <w:spacing w:after="0" w:line="240" w:lineRule="auto"/>
      </w:pPr>
      <w:r>
        <w:separator/>
      </w:r>
    </w:p>
  </w:endnote>
  <w:endnote w:type="continuationSeparator" w:id="0">
    <w:p w:rsidR="00A86374" w:rsidRDefault="00A86374" w:rsidP="00A8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374" w:rsidRDefault="00A86374" w:rsidP="00A86374">
      <w:pPr>
        <w:spacing w:after="0" w:line="240" w:lineRule="auto"/>
      </w:pPr>
      <w:r>
        <w:separator/>
      </w:r>
    </w:p>
  </w:footnote>
  <w:footnote w:type="continuationSeparator" w:id="0">
    <w:p w:rsidR="00A86374" w:rsidRDefault="00A86374" w:rsidP="00A86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7D9"/>
    <w:multiLevelType w:val="multilevel"/>
    <w:tmpl w:val="17D8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43634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57F72"/>
    <w:multiLevelType w:val="hybridMultilevel"/>
    <w:tmpl w:val="12A49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1ED1"/>
    <w:multiLevelType w:val="hybridMultilevel"/>
    <w:tmpl w:val="C1347D2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8D1173"/>
    <w:multiLevelType w:val="hybridMultilevel"/>
    <w:tmpl w:val="2E5E4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003C5"/>
    <w:multiLevelType w:val="hybridMultilevel"/>
    <w:tmpl w:val="7694866E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>
    <w:nsid w:val="39E53F74"/>
    <w:multiLevelType w:val="hybridMultilevel"/>
    <w:tmpl w:val="2DB02C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BA51E8A"/>
    <w:multiLevelType w:val="hybridMultilevel"/>
    <w:tmpl w:val="A9FCC3D4"/>
    <w:lvl w:ilvl="0" w:tplc="2C7E4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A8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8ED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D8B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1C7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3CC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C8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05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74B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C300974"/>
    <w:multiLevelType w:val="hybridMultilevel"/>
    <w:tmpl w:val="982C3DB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50"/>
    <w:rsid w:val="0001297E"/>
    <w:rsid w:val="000D4C68"/>
    <w:rsid w:val="001742A2"/>
    <w:rsid w:val="002B5EC1"/>
    <w:rsid w:val="002E14C9"/>
    <w:rsid w:val="002F0C9D"/>
    <w:rsid w:val="00326DBB"/>
    <w:rsid w:val="00407C25"/>
    <w:rsid w:val="00696165"/>
    <w:rsid w:val="00773CA4"/>
    <w:rsid w:val="007E46DA"/>
    <w:rsid w:val="007E6650"/>
    <w:rsid w:val="008433C9"/>
    <w:rsid w:val="00846154"/>
    <w:rsid w:val="008B0200"/>
    <w:rsid w:val="00984AF3"/>
    <w:rsid w:val="009F1A26"/>
    <w:rsid w:val="009F65B4"/>
    <w:rsid w:val="00A62399"/>
    <w:rsid w:val="00A86374"/>
    <w:rsid w:val="00BC5D2F"/>
    <w:rsid w:val="00D22696"/>
    <w:rsid w:val="00D237CD"/>
    <w:rsid w:val="00D50C48"/>
    <w:rsid w:val="00E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AF3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E14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0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86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6374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A86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637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AF3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E14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0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86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6374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A86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637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03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FFFFFF"/>
          </a:solidFill>
          <a:prstDash val="solid"/>
        </a:ln>
      </c:spPr>
    </c:sideWall>
    <c:backWall>
      <c:thickness val="0"/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971731448763249E-2"/>
          <c:y val="5.8282208588957052E-2"/>
          <c:w val="0.6590106007067138"/>
          <c:h val="0.794478527607361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8247032887135577E-2"/>
                  <c:y val="-1.6644156060247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5896049937282176E-3"/>
                  <c:y val="-2.4463140343653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0.25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624981150223527E-2"/>
                  <c:y val="-3.3305127503233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943353336961617E-2"/>
                  <c:y val="-2.2779125385400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0.6</c:v>
                </c:pt>
                <c:pt idx="1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384844600556009E-2"/>
                  <c:y val="-2.2838854004008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007735059319742E-2"/>
                  <c:y val="6.13496932515337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Sheet1!$B$4:$C$4</c:f>
              <c:numCache>
                <c:formatCode>0%</c:formatCode>
                <c:ptCount val="2"/>
                <c:pt idx="0">
                  <c:v>0.15</c:v>
                </c:pt>
                <c:pt idx="1">
                  <c:v>0.72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8887876186420717E-2"/>
                  <c:y val="-2.7530625006230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88092935984776E-2"/>
                  <c:y val="-2.5966765657360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Sheet1!$B$5:$C$5</c:f>
              <c:numCache>
                <c:formatCode>0%</c:formatCode>
                <c:ptCount val="2"/>
                <c:pt idx="0">
                  <c:v>0</c:v>
                </c:pt>
                <c:pt idx="1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5782784"/>
        <c:axId val="135784320"/>
        <c:axId val="0"/>
      </c:bar3DChart>
      <c:catAx>
        <c:axId val="135782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35784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578432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35782784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150278215223097"/>
          <c:y val="5.1282562011764336E-2"/>
          <c:w val="0.24536816427358349"/>
          <c:h val="0.7515337423312883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DF71-8598-497D-BF2C-CA304A1C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Elena</cp:lastModifiedBy>
  <cp:revision>11</cp:revision>
  <dcterms:created xsi:type="dcterms:W3CDTF">2017-02-05T07:56:00Z</dcterms:created>
  <dcterms:modified xsi:type="dcterms:W3CDTF">2020-02-14T06:17:00Z</dcterms:modified>
</cp:coreProperties>
</file>